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E4E" w:rsidRDefault="00167E4E" w:rsidP="00167E4E">
      <w:pPr>
        <w:pStyle w:val="21"/>
        <w:shd w:val="clear" w:color="auto" w:fill="auto"/>
        <w:spacing w:before="0" w:line="276" w:lineRule="auto"/>
        <w:ind w:left="20"/>
        <w:jc w:val="center"/>
        <w:rPr>
          <w:b/>
          <w:bCs/>
          <w:sz w:val="24"/>
          <w:szCs w:val="24"/>
        </w:rPr>
      </w:pPr>
    </w:p>
    <w:p w:rsidR="00167E4E" w:rsidRDefault="00167E4E" w:rsidP="00167E4E">
      <w:pPr>
        <w:pStyle w:val="21"/>
        <w:shd w:val="clear" w:color="auto" w:fill="auto"/>
        <w:spacing w:before="0" w:line="276" w:lineRule="auto"/>
        <w:ind w:left="20"/>
        <w:jc w:val="center"/>
        <w:rPr>
          <w:b/>
          <w:bCs/>
          <w:sz w:val="24"/>
          <w:szCs w:val="24"/>
        </w:rPr>
      </w:pPr>
    </w:p>
    <w:p w:rsidR="00167E4E" w:rsidRDefault="00167E4E" w:rsidP="00167E4E">
      <w:pPr>
        <w:pStyle w:val="21"/>
        <w:shd w:val="clear" w:color="auto" w:fill="auto"/>
        <w:spacing w:before="0" w:line="276" w:lineRule="auto"/>
        <w:ind w:left="20"/>
        <w:jc w:val="center"/>
        <w:rPr>
          <w:b/>
          <w:bCs/>
          <w:sz w:val="24"/>
          <w:szCs w:val="24"/>
        </w:rPr>
      </w:pPr>
    </w:p>
    <w:p w:rsidR="00167E4E" w:rsidRDefault="00167E4E" w:rsidP="00167E4E">
      <w:pPr>
        <w:pStyle w:val="21"/>
        <w:shd w:val="clear" w:color="auto" w:fill="auto"/>
        <w:spacing w:before="0" w:line="276" w:lineRule="auto"/>
        <w:ind w:left="20"/>
        <w:jc w:val="center"/>
        <w:rPr>
          <w:b/>
          <w:bCs/>
          <w:sz w:val="24"/>
          <w:szCs w:val="24"/>
        </w:rPr>
      </w:pPr>
    </w:p>
    <w:p w:rsidR="00167E4E" w:rsidRDefault="00167E4E" w:rsidP="00167E4E">
      <w:pPr>
        <w:pStyle w:val="21"/>
        <w:shd w:val="clear" w:color="auto" w:fill="auto"/>
        <w:spacing w:before="0" w:line="276" w:lineRule="auto"/>
        <w:ind w:left="20"/>
        <w:jc w:val="center"/>
        <w:rPr>
          <w:b/>
          <w:bCs/>
          <w:sz w:val="24"/>
          <w:szCs w:val="24"/>
        </w:rPr>
      </w:pPr>
    </w:p>
    <w:p w:rsidR="00167E4E" w:rsidRDefault="00167E4E" w:rsidP="00167E4E">
      <w:pPr>
        <w:pStyle w:val="21"/>
        <w:shd w:val="clear" w:color="auto" w:fill="auto"/>
        <w:spacing w:before="0" w:line="276" w:lineRule="auto"/>
        <w:ind w:left="20"/>
        <w:jc w:val="center"/>
        <w:rPr>
          <w:b/>
          <w:bCs/>
          <w:sz w:val="24"/>
          <w:szCs w:val="24"/>
        </w:rPr>
      </w:pPr>
    </w:p>
    <w:p w:rsidR="00167E4E" w:rsidRDefault="00167E4E" w:rsidP="00167E4E">
      <w:pPr>
        <w:pStyle w:val="21"/>
        <w:shd w:val="clear" w:color="auto" w:fill="auto"/>
        <w:spacing w:before="0" w:line="276" w:lineRule="auto"/>
        <w:ind w:left="20"/>
        <w:jc w:val="center"/>
        <w:rPr>
          <w:b/>
          <w:bCs/>
          <w:sz w:val="24"/>
          <w:szCs w:val="24"/>
        </w:rPr>
      </w:pPr>
    </w:p>
    <w:p w:rsidR="00167E4E" w:rsidRDefault="00167E4E" w:rsidP="00167E4E">
      <w:pPr>
        <w:pStyle w:val="21"/>
        <w:shd w:val="clear" w:color="auto" w:fill="auto"/>
        <w:spacing w:before="0" w:line="276" w:lineRule="auto"/>
        <w:ind w:left="20"/>
        <w:jc w:val="center"/>
        <w:rPr>
          <w:b/>
          <w:bCs/>
          <w:sz w:val="24"/>
          <w:szCs w:val="24"/>
        </w:rPr>
      </w:pPr>
    </w:p>
    <w:p w:rsidR="00167E4E" w:rsidRPr="00167E4E" w:rsidRDefault="00167E4E" w:rsidP="00167E4E">
      <w:pPr>
        <w:pStyle w:val="21"/>
        <w:shd w:val="clear" w:color="auto" w:fill="auto"/>
        <w:spacing w:before="0" w:line="276" w:lineRule="auto"/>
        <w:ind w:left="20"/>
        <w:jc w:val="center"/>
        <w:rPr>
          <w:rFonts w:eastAsia="Calibri"/>
          <w:b/>
          <w:bCs/>
          <w:sz w:val="28"/>
          <w:szCs w:val="28"/>
        </w:rPr>
      </w:pPr>
      <w:r w:rsidRPr="00167E4E">
        <w:rPr>
          <w:rFonts w:eastAsia="Calibri"/>
          <w:b/>
          <w:bCs/>
          <w:sz w:val="28"/>
          <w:szCs w:val="28"/>
        </w:rPr>
        <w:t>Методические рекомендации</w:t>
      </w:r>
    </w:p>
    <w:p w:rsidR="00167E4E" w:rsidRPr="00167E4E" w:rsidRDefault="00167E4E" w:rsidP="00167E4E">
      <w:pPr>
        <w:pStyle w:val="21"/>
        <w:shd w:val="clear" w:color="auto" w:fill="auto"/>
        <w:spacing w:before="0" w:line="276" w:lineRule="auto"/>
        <w:ind w:left="20"/>
        <w:jc w:val="center"/>
        <w:rPr>
          <w:rFonts w:eastAsia="Calibri"/>
          <w:b/>
          <w:bCs/>
          <w:sz w:val="28"/>
          <w:szCs w:val="28"/>
        </w:rPr>
      </w:pPr>
      <w:r w:rsidRPr="00167E4E">
        <w:rPr>
          <w:rFonts w:eastAsia="Calibri"/>
          <w:b/>
          <w:bCs/>
          <w:sz w:val="28"/>
          <w:szCs w:val="28"/>
        </w:rPr>
        <w:t xml:space="preserve">по организации профориентационной работы </w:t>
      </w:r>
    </w:p>
    <w:p w:rsidR="00167E4E" w:rsidRPr="00167E4E" w:rsidRDefault="00167E4E" w:rsidP="00167E4E">
      <w:pPr>
        <w:pStyle w:val="21"/>
        <w:shd w:val="clear" w:color="auto" w:fill="auto"/>
        <w:spacing w:before="0" w:line="276" w:lineRule="auto"/>
        <w:ind w:left="20"/>
        <w:jc w:val="center"/>
        <w:rPr>
          <w:rFonts w:eastAsia="Calibri"/>
          <w:b/>
          <w:bCs/>
          <w:sz w:val="28"/>
          <w:szCs w:val="28"/>
        </w:rPr>
      </w:pPr>
      <w:r w:rsidRPr="00167E4E">
        <w:rPr>
          <w:rFonts w:eastAsia="Calibri"/>
          <w:b/>
          <w:bCs/>
          <w:sz w:val="28"/>
          <w:szCs w:val="28"/>
        </w:rPr>
        <w:t xml:space="preserve">в </w:t>
      </w:r>
      <w:r w:rsidRPr="00167E4E">
        <w:rPr>
          <w:b/>
          <w:bCs/>
          <w:sz w:val="28"/>
          <w:szCs w:val="28"/>
        </w:rPr>
        <w:t xml:space="preserve">образовательных организациях </w:t>
      </w:r>
      <w:r w:rsidRPr="00167E4E">
        <w:rPr>
          <w:rFonts w:eastAsia="Calibri"/>
          <w:b/>
          <w:bCs/>
          <w:sz w:val="28"/>
          <w:szCs w:val="28"/>
        </w:rPr>
        <w:t xml:space="preserve"> на 2021</w:t>
      </w:r>
      <w:r w:rsidR="002F7504">
        <w:rPr>
          <w:rFonts w:eastAsia="Calibri"/>
          <w:b/>
          <w:bCs/>
          <w:sz w:val="28"/>
          <w:szCs w:val="28"/>
        </w:rPr>
        <w:t>-</w:t>
      </w:r>
      <w:r w:rsidRPr="00167E4E">
        <w:rPr>
          <w:rFonts w:eastAsia="Calibri"/>
          <w:b/>
          <w:bCs/>
          <w:sz w:val="28"/>
          <w:szCs w:val="28"/>
        </w:rPr>
        <w:t xml:space="preserve">2022 </w:t>
      </w:r>
      <w:r w:rsidRPr="00167E4E">
        <w:rPr>
          <w:b/>
          <w:bCs/>
          <w:sz w:val="28"/>
          <w:szCs w:val="28"/>
        </w:rPr>
        <w:t>учебный год</w:t>
      </w:r>
    </w:p>
    <w:p w:rsidR="00167E4E" w:rsidRPr="00167E4E" w:rsidRDefault="00167E4E" w:rsidP="00167E4E">
      <w:pPr>
        <w:pStyle w:val="21"/>
        <w:shd w:val="clear" w:color="auto" w:fill="auto"/>
        <w:spacing w:before="0" w:line="276" w:lineRule="auto"/>
        <w:ind w:left="20"/>
        <w:jc w:val="center"/>
        <w:rPr>
          <w:rFonts w:eastAsia="Calibri"/>
          <w:b/>
          <w:bCs/>
          <w:sz w:val="28"/>
          <w:szCs w:val="28"/>
        </w:rPr>
      </w:pPr>
    </w:p>
    <w:p w:rsidR="00167E4E" w:rsidRDefault="00167E4E" w:rsidP="00167E4E">
      <w:pPr>
        <w:pStyle w:val="21"/>
        <w:shd w:val="clear" w:color="auto" w:fill="auto"/>
        <w:spacing w:before="0" w:line="276" w:lineRule="auto"/>
        <w:ind w:left="20"/>
        <w:jc w:val="center"/>
        <w:rPr>
          <w:rFonts w:eastAsia="Calibri"/>
          <w:b/>
          <w:bCs/>
          <w:sz w:val="24"/>
          <w:szCs w:val="24"/>
        </w:rPr>
      </w:pPr>
    </w:p>
    <w:p w:rsidR="00167E4E" w:rsidRPr="00167E4E" w:rsidRDefault="00167E4E" w:rsidP="00167E4E">
      <w:pPr>
        <w:jc w:val="right"/>
        <w:rPr>
          <w:rFonts w:ascii="Times New Roman" w:hAnsi="Times New Roman" w:cs="Times New Roman"/>
        </w:rPr>
      </w:pPr>
      <w:r w:rsidRPr="00167E4E">
        <w:rPr>
          <w:rFonts w:ascii="Times New Roman" w:hAnsi="Times New Roman" w:cs="Times New Roman"/>
        </w:rPr>
        <w:t>Волошина Т. В.,</w:t>
      </w:r>
    </w:p>
    <w:p w:rsidR="00167E4E" w:rsidRPr="00167E4E" w:rsidRDefault="00167E4E" w:rsidP="00167E4E">
      <w:pPr>
        <w:jc w:val="right"/>
        <w:rPr>
          <w:rFonts w:ascii="Times New Roman" w:hAnsi="Times New Roman" w:cs="Times New Roman"/>
        </w:rPr>
      </w:pPr>
      <w:r w:rsidRPr="00167E4E">
        <w:rPr>
          <w:rFonts w:ascii="Times New Roman" w:hAnsi="Times New Roman" w:cs="Times New Roman"/>
        </w:rPr>
        <w:t>методист МБУ «ИМЦ» ТГО</w:t>
      </w:r>
    </w:p>
    <w:p w:rsidR="004C7C97" w:rsidRDefault="004C7C97" w:rsidP="00167E4E"/>
    <w:p w:rsidR="00167E4E" w:rsidRDefault="00167E4E" w:rsidP="00167E4E"/>
    <w:p w:rsidR="00167E4E" w:rsidRDefault="00167E4E" w:rsidP="00167E4E"/>
    <w:p w:rsidR="00167E4E" w:rsidRDefault="00167E4E" w:rsidP="00167E4E"/>
    <w:p w:rsidR="00167E4E" w:rsidRDefault="00167E4E" w:rsidP="00167E4E"/>
    <w:p w:rsidR="00167E4E" w:rsidRDefault="00167E4E" w:rsidP="00167E4E"/>
    <w:p w:rsidR="00167E4E" w:rsidRDefault="00167E4E" w:rsidP="00167E4E"/>
    <w:p w:rsidR="00167E4E" w:rsidRDefault="00167E4E" w:rsidP="00167E4E"/>
    <w:p w:rsidR="00167E4E" w:rsidRDefault="00167E4E" w:rsidP="00167E4E"/>
    <w:p w:rsidR="00167E4E" w:rsidRDefault="00167E4E" w:rsidP="00167E4E"/>
    <w:p w:rsidR="00167E4E" w:rsidRDefault="00167E4E" w:rsidP="00167E4E"/>
    <w:p w:rsidR="00167E4E" w:rsidRDefault="00167E4E" w:rsidP="00167E4E"/>
    <w:p w:rsidR="00167E4E" w:rsidRDefault="00167E4E" w:rsidP="00167E4E"/>
    <w:p w:rsidR="00167E4E" w:rsidRDefault="00167E4E" w:rsidP="00167E4E"/>
    <w:p w:rsidR="00167E4E" w:rsidRDefault="00167E4E" w:rsidP="00167E4E"/>
    <w:p w:rsidR="00167E4E" w:rsidRDefault="00167E4E" w:rsidP="00167E4E"/>
    <w:p w:rsidR="00167E4E" w:rsidRDefault="00167E4E" w:rsidP="00167E4E"/>
    <w:p w:rsidR="00167E4E" w:rsidRDefault="00167E4E" w:rsidP="00167E4E"/>
    <w:p w:rsidR="00167E4E" w:rsidRDefault="00167E4E" w:rsidP="00167E4E"/>
    <w:p w:rsidR="00167E4E" w:rsidRDefault="00167E4E" w:rsidP="00167E4E"/>
    <w:p w:rsidR="00167E4E" w:rsidRDefault="00167E4E" w:rsidP="00167E4E"/>
    <w:p w:rsidR="00167E4E" w:rsidRDefault="00167E4E" w:rsidP="00167E4E"/>
    <w:p w:rsidR="00167E4E" w:rsidRDefault="00167E4E" w:rsidP="00167E4E"/>
    <w:p w:rsidR="00167E4E" w:rsidRDefault="00167E4E" w:rsidP="00167E4E"/>
    <w:p w:rsidR="00167E4E" w:rsidRDefault="00167E4E" w:rsidP="00F70B81">
      <w:pPr>
        <w:pStyle w:val="21"/>
        <w:shd w:val="clear" w:color="auto" w:fill="auto"/>
        <w:spacing w:before="0" w:line="276" w:lineRule="auto"/>
        <w:ind w:left="20"/>
        <w:rPr>
          <w:b/>
          <w:bCs/>
          <w:sz w:val="24"/>
          <w:szCs w:val="24"/>
        </w:rPr>
      </w:pPr>
    </w:p>
    <w:p w:rsidR="00F70B81" w:rsidRDefault="00F70B81" w:rsidP="00167E4E">
      <w:pPr>
        <w:pStyle w:val="21"/>
        <w:shd w:val="clear" w:color="auto" w:fill="auto"/>
        <w:spacing w:before="0" w:line="276" w:lineRule="auto"/>
        <w:ind w:left="20"/>
        <w:jc w:val="center"/>
        <w:rPr>
          <w:b/>
          <w:bCs/>
          <w:sz w:val="24"/>
          <w:szCs w:val="24"/>
        </w:rPr>
      </w:pPr>
    </w:p>
    <w:p w:rsidR="00F70B81" w:rsidRPr="003655D3" w:rsidRDefault="00F70B81" w:rsidP="00F70B81">
      <w:pPr>
        <w:jc w:val="center"/>
        <w:rPr>
          <w:rFonts w:ascii="Times New Roman" w:hAnsi="Times New Roman" w:cs="Times New Roman"/>
          <w:b/>
          <w:sz w:val="28"/>
          <w:szCs w:val="28"/>
        </w:rPr>
      </w:pPr>
      <w:r w:rsidRPr="003655D3">
        <w:rPr>
          <w:rFonts w:ascii="Times New Roman" w:hAnsi="Times New Roman" w:cs="Times New Roman"/>
          <w:b/>
          <w:sz w:val="28"/>
          <w:szCs w:val="28"/>
        </w:rPr>
        <w:t>Пояснительная записка</w:t>
      </w:r>
    </w:p>
    <w:p w:rsidR="00F70B81" w:rsidRPr="003655D3" w:rsidRDefault="00F70B81" w:rsidP="00F70B81">
      <w:pPr>
        <w:jc w:val="center"/>
        <w:rPr>
          <w:rFonts w:ascii="Times New Roman" w:hAnsi="Times New Roman" w:cs="Times New Roman"/>
          <w:b/>
          <w:sz w:val="28"/>
          <w:szCs w:val="28"/>
        </w:rPr>
      </w:pPr>
    </w:p>
    <w:p w:rsidR="00F70B81" w:rsidRPr="003655D3" w:rsidRDefault="00F70B81" w:rsidP="00F70B81">
      <w:pPr>
        <w:spacing w:line="276" w:lineRule="auto"/>
        <w:ind w:firstLine="851"/>
        <w:jc w:val="both"/>
        <w:rPr>
          <w:rFonts w:ascii="Times New Roman" w:eastAsia="Times New Roman" w:hAnsi="Times New Roman" w:cs="Times New Roman"/>
          <w:sz w:val="28"/>
          <w:szCs w:val="28"/>
          <w:shd w:val="clear" w:color="auto" w:fill="FFFFFF"/>
        </w:rPr>
      </w:pPr>
      <w:r w:rsidRPr="003655D3">
        <w:rPr>
          <w:rFonts w:ascii="Times New Roman" w:eastAsia="Times New Roman" w:hAnsi="Times New Roman" w:cs="Times New Roman"/>
          <w:sz w:val="28"/>
          <w:szCs w:val="28"/>
          <w:shd w:val="clear" w:color="auto" w:fill="FFFFFF"/>
        </w:rPr>
        <w:t>Процесс профессиональной ориентации рассматривается как один из аспектов социализации обучающих. Данный процесс связан с обеспечением условий для повышения уровня обоснованности осознанного выбора личностью будущей профессии и реализации профессиональных планов.</w:t>
      </w:r>
      <w:r w:rsidRPr="003655D3">
        <w:rPr>
          <w:rFonts w:ascii="Times New Roman" w:eastAsia="Times New Roman" w:hAnsi="Times New Roman" w:cs="Times New Roman"/>
          <w:sz w:val="28"/>
          <w:szCs w:val="28"/>
        </w:rPr>
        <w:t xml:space="preserve"> </w:t>
      </w:r>
    </w:p>
    <w:p w:rsidR="00F70B81" w:rsidRPr="003655D3" w:rsidRDefault="00F70B81" w:rsidP="00F70B81">
      <w:pPr>
        <w:pStyle w:val="21"/>
        <w:shd w:val="clear" w:color="auto" w:fill="auto"/>
        <w:spacing w:before="0" w:line="276" w:lineRule="auto"/>
        <w:ind w:left="20"/>
        <w:rPr>
          <w:b/>
          <w:bCs/>
          <w:sz w:val="28"/>
          <w:szCs w:val="28"/>
        </w:rPr>
      </w:pPr>
    </w:p>
    <w:p w:rsidR="00F70B81" w:rsidRPr="003655D3" w:rsidRDefault="00F70B81" w:rsidP="00F70B81">
      <w:pPr>
        <w:spacing w:line="276" w:lineRule="auto"/>
        <w:ind w:firstLine="851"/>
        <w:jc w:val="both"/>
        <w:rPr>
          <w:rFonts w:ascii="Times New Roman" w:eastAsia="Times New Roman" w:hAnsi="Times New Roman" w:cs="Times New Roman"/>
          <w:sz w:val="28"/>
          <w:szCs w:val="28"/>
          <w:shd w:val="clear" w:color="auto" w:fill="FFFFFF"/>
        </w:rPr>
      </w:pPr>
      <w:r w:rsidRPr="003655D3">
        <w:rPr>
          <w:rFonts w:ascii="Times New Roman" w:eastAsia="Times New Roman" w:hAnsi="Times New Roman" w:cs="Times New Roman"/>
          <w:sz w:val="28"/>
          <w:szCs w:val="28"/>
          <w:shd w:val="clear" w:color="auto" w:fill="FFFFFF"/>
        </w:rPr>
        <w:t xml:space="preserve">Профориентация - это научно обоснованная система социально-экономических, психолого-педагогических, медико-биологических и производственно-технических мер по оказанию </w:t>
      </w:r>
      <w:proofErr w:type="gramStart"/>
      <w:r w:rsidRPr="003655D3">
        <w:rPr>
          <w:rFonts w:ascii="Times New Roman" w:eastAsia="Times New Roman" w:hAnsi="Times New Roman" w:cs="Times New Roman"/>
          <w:sz w:val="28"/>
          <w:szCs w:val="28"/>
          <w:shd w:val="clear" w:color="auto" w:fill="FFFFFF"/>
        </w:rPr>
        <w:t>обучающимся</w:t>
      </w:r>
      <w:proofErr w:type="gramEnd"/>
      <w:r w:rsidRPr="003655D3">
        <w:rPr>
          <w:rFonts w:ascii="Times New Roman" w:eastAsia="Times New Roman" w:hAnsi="Times New Roman" w:cs="Times New Roman"/>
          <w:sz w:val="28"/>
          <w:szCs w:val="28"/>
          <w:shd w:val="clear" w:color="auto" w:fill="FFFFFF"/>
        </w:rPr>
        <w:t xml:space="preserve"> личностно-ориентированной помощи в выявлении и развитии способностей и склонностей, профессиональных и познавательных интересов в выборе профессии, а также формирование потребности и готовности к труду в условиях рынка, многоукладности форм собственности и предпринимательства. Она реализуется через комплекс учебно-воспитательного процесса, внеурочной и внешкольной работы с учащимисяи воспитанниками и образует профориентационную работу.</w:t>
      </w:r>
    </w:p>
    <w:p w:rsidR="00F70B81" w:rsidRDefault="00F70B81" w:rsidP="002F7504">
      <w:pPr>
        <w:pStyle w:val="21"/>
        <w:shd w:val="clear" w:color="auto" w:fill="auto"/>
        <w:spacing w:before="0" w:line="276" w:lineRule="auto"/>
        <w:ind w:left="20"/>
        <w:rPr>
          <w:b/>
          <w:bCs/>
          <w:sz w:val="28"/>
          <w:szCs w:val="28"/>
        </w:rPr>
      </w:pPr>
    </w:p>
    <w:p w:rsidR="002F7504" w:rsidRPr="003655D3" w:rsidRDefault="002F7504" w:rsidP="002F7504">
      <w:pPr>
        <w:pStyle w:val="21"/>
        <w:shd w:val="clear" w:color="auto" w:fill="auto"/>
        <w:spacing w:before="0" w:line="276" w:lineRule="auto"/>
        <w:ind w:left="20"/>
        <w:jc w:val="center"/>
        <w:rPr>
          <w:b/>
          <w:bCs/>
          <w:sz w:val="28"/>
          <w:szCs w:val="28"/>
        </w:rPr>
      </w:pPr>
      <w:r>
        <w:rPr>
          <w:b/>
          <w:bCs/>
          <w:sz w:val="28"/>
          <w:szCs w:val="28"/>
        </w:rPr>
        <w:t>Цель и задачи профориентационной работы</w:t>
      </w:r>
    </w:p>
    <w:p w:rsidR="00F70B81" w:rsidRPr="003655D3" w:rsidRDefault="00F70B81" w:rsidP="008F6625">
      <w:pPr>
        <w:pStyle w:val="21"/>
        <w:shd w:val="clear" w:color="auto" w:fill="auto"/>
        <w:spacing w:before="0" w:line="276" w:lineRule="auto"/>
        <w:rPr>
          <w:b/>
          <w:bCs/>
          <w:sz w:val="28"/>
          <w:szCs w:val="28"/>
        </w:rPr>
      </w:pPr>
    </w:p>
    <w:p w:rsidR="003655D3" w:rsidRPr="003655D3" w:rsidRDefault="003655D3" w:rsidP="003655D3">
      <w:pPr>
        <w:shd w:val="clear" w:color="auto" w:fill="FFFFFF"/>
        <w:spacing w:before="100" w:beforeAutospacing="1" w:after="100" w:afterAutospacing="1"/>
        <w:jc w:val="both"/>
        <w:rPr>
          <w:rFonts w:ascii="Times New Roman" w:eastAsia="Times New Roman" w:hAnsi="Times New Roman" w:cs="Times New Roman"/>
          <w:sz w:val="28"/>
          <w:szCs w:val="28"/>
        </w:rPr>
      </w:pPr>
      <w:r w:rsidRPr="003655D3">
        <w:rPr>
          <w:rFonts w:ascii="Times New Roman" w:eastAsia="Times New Roman" w:hAnsi="Times New Roman" w:cs="Times New Roman"/>
          <w:b/>
          <w:bCs/>
          <w:sz w:val="28"/>
          <w:szCs w:val="28"/>
        </w:rPr>
        <w:t>Цель: </w:t>
      </w:r>
      <w:r w:rsidRPr="003655D3">
        <w:rPr>
          <w:rFonts w:ascii="Times New Roman" w:eastAsia="Times New Roman" w:hAnsi="Times New Roman" w:cs="Times New Roman"/>
          <w:sz w:val="28"/>
          <w:szCs w:val="28"/>
        </w:rPr>
        <w:t>Развитие условий для профессионального самоопределения обучающихся через формирование инфраструктуры профориентационной работы в системе образования Тайгинского городского округа.</w:t>
      </w:r>
    </w:p>
    <w:p w:rsidR="003655D3" w:rsidRPr="003655D3" w:rsidRDefault="003655D3" w:rsidP="003655D3">
      <w:pPr>
        <w:shd w:val="clear" w:color="auto" w:fill="FFFFFF"/>
        <w:spacing w:before="100" w:beforeAutospacing="1" w:after="100" w:afterAutospacing="1"/>
        <w:jc w:val="both"/>
        <w:rPr>
          <w:rFonts w:ascii="Times New Roman" w:eastAsia="Times New Roman" w:hAnsi="Times New Roman" w:cs="Times New Roman"/>
          <w:sz w:val="28"/>
          <w:szCs w:val="28"/>
        </w:rPr>
      </w:pPr>
      <w:r w:rsidRPr="003655D3">
        <w:rPr>
          <w:rFonts w:ascii="Times New Roman" w:eastAsia="Times New Roman" w:hAnsi="Times New Roman" w:cs="Times New Roman"/>
          <w:b/>
          <w:bCs/>
          <w:sz w:val="28"/>
          <w:szCs w:val="28"/>
        </w:rPr>
        <w:t>Задачи:</w:t>
      </w:r>
    </w:p>
    <w:p w:rsidR="003655D3" w:rsidRPr="003655D3" w:rsidRDefault="003655D3" w:rsidP="003655D3">
      <w:pPr>
        <w:widowControl/>
        <w:numPr>
          <w:ilvl w:val="0"/>
          <w:numId w:val="3"/>
        </w:numPr>
        <w:shd w:val="clear" w:color="auto" w:fill="FFFFFF"/>
        <w:spacing w:before="100" w:beforeAutospacing="1" w:after="100" w:afterAutospacing="1"/>
        <w:jc w:val="both"/>
        <w:rPr>
          <w:rFonts w:ascii="Times New Roman" w:eastAsia="Times New Roman" w:hAnsi="Times New Roman" w:cs="Times New Roman"/>
          <w:sz w:val="28"/>
          <w:szCs w:val="28"/>
        </w:rPr>
      </w:pPr>
      <w:r w:rsidRPr="003655D3">
        <w:rPr>
          <w:rFonts w:ascii="Times New Roman" w:eastAsia="Times New Roman" w:hAnsi="Times New Roman" w:cs="Times New Roman"/>
          <w:sz w:val="28"/>
          <w:szCs w:val="28"/>
        </w:rPr>
        <w:t>Повышение уровня осведомлённости школьников о профессиях и особенностях профессиональной деятельности.</w:t>
      </w:r>
    </w:p>
    <w:p w:rsidR="003655D3" w:rsidRPr="003655D3" w:rsidRDefault="003655D3" w:rsidP="003655D3">
      <w:pPr>
        <w:pStyle w:val="a6"/>
        <w:numPr>
          <w:ilvl w:val="0"/>
          <w:numId w:val="3"/>
        </w:numPr>
        <w:spacing w:after="200" w:line="276" w:lineRule="auto"/>
        <w:jc w:val="both"/>
        <w:rPr>
          <w:rFonts w:ascii="Times New Roman" w:eastAsia="Times New Roman" w:hAnsi="Times New Roman" w:cs="Times New Roman"/>
          <w:color w:val="000000"/>
          <w:sz w:val="28"/>
          <w:szCs w:val="28"/>
          <w:lang w:eastAsia="ru-RU"/>
        </w:rPr>
      </w:pPr>
      <w:r w:rsidRPr="003655D3">
        <w:rPr>
          <w:rFonts w:ascii="Times New Roman" w:eastAsia="Times New Roman" w:hAnsi="Times New Roman" w:cs="Times New Roman"/>
          <w:color w:val="000000"/>
          <w:sz w:val="28"/>
          <w:szCs w:val="28"/>
          <w:lang w:eastAsia="ru-RU"/>
        </w:rPr>
        <w:t xml:space="preserve">Проведение ранней профориентации </w:t>
      </w:r>
      <w:proofErr w:type="gramStart"/>
      <w:r w:rsidRPr="003655D3">
        <w:rPr>
          <w:rFonts w:ascii="Times New Roman" w:eastAsia="Times New Roman" w:hAnsi="Times New Roman" w:cs="Times New Roman"/>
          <w:color w:val="000000"/>
          <w:sz w:val="28"/>
          <w:szCs w:val="28"/>
          <w:lang w:eastAsia="ru-RU"/>
        </w:rPr>
        <w:t>обучающихся</w:t>
      </w:r>
      <w:proofErr w:type="gramEnd"/>
      <w:r w:rsidRPr="003655D3">
        <w:rPr>
          <w:rFonts w:ascii="Times New Roman" w:eastAsia="Times New Roman" w:hAnsi="Times New Roman" w:cs="Times New Roman"/>
          <w:color w:val="000000"/>
          <w:sz w:val="28"/>
          <w:szCs w:val="28"/>
          <w:lang w:eastAsia="ru-RU"/>
        </w:rPr>
        <w:t>.</w:t>
      </w:r>
    </w:p>
    <w:p w:rsidR="003655D3" w:rsidRPr="003655D3" w:rsidRDefault="003655D3" w:rsidP="003655D3">
      <w:pPr>
        <w:pStyle w:val="a6"/>
        <w:numPr>
          <w:ilvl w:val="0"/>
          <w:numId w:val="3"/>
        </w:numPr>
        <w:spacing w:after="200" w:line="276" w:lineRule="auto"/>
        <w:jc w:val="both"/>
        <w:rPr>
          <w:rFonts w:ascii="Times New Roman" w:eastAsia="Times New Roman" w:hAnsi="Times New Roman" w:cs="Times New Roman"/>
          <w:color w:val="000000"/>
          <w:sz w:val="28"/>
          <w:szCs w:val="28"/>
          <w:lang w:eastAsia="ru-RU"/>
        </w:rPr>
      </w:pPr>
      <w:r w:rsidRPr="003655D3">
        <w:rPr>
          <w:rFonts w:ascii="Times New Roman" w:eastAsia="Times New Roman" w:hAnsi="Times New Roman" w:cs="Times New Roman"/>
          <w:color w:val="000000"/>
          <w:sz w:val="28"/>
          <w:szCs w:val="28"/>
          <w:lang w:eastAsia="ru-RU"/>
        </w:rPr>
        <w:t>Осуществление взаимодействия образовательных организаций с учреждениями/предприятиями.</w:t>
      </w:r>
    </w:p>
    <w:p w:rsidR="003655D3" w:rsidRDefault="003655D3" w:rsidP="003655D3">
      <w:pPr>
        <w:pStyle w:val="a6"/>
        <w:numPr>
          <w:ilvl w:val="0"/>
          <w:numId w:val="3"/>
        </w:numPr>
        <w:spacing w:after="200" w:line="276" w:lineRule="auto"/>
        <w:jc w:val="both"/>
        <w:rPr>
          <w:rFonts w:ascii="Times New Roman" w:eastAsia="Times New Roman" w:hAnsi="Times New Roman" w:cs="Times New Roman"/>
          <w:color w:val="000000"/>
          <w:sz w:val="28"/>
          <w:szCs w:val="28"/>
          <w:lang w:eastAsia="ru-RU"/>
        </w:rPr>
      </w:pPr>
      <w:r w:rsidRPr="003655D3">
        <w:rPr>
          <w:rFonts w:ascii="Times New Roman" w:eastAsia="Times New Roman" w:hAnsi="Times New Roman" w:cs="Times New Roman"/>
          <w:color w:val="000000"/>
          <w:sz w:val="28"/>
          <w:szCs w:val="28"/>
          <w:lang w:eastAsia="ru-RU"/>
        </w:rPr>
        <w:t xml:space="preserve">Проведение профориентации </w:t>
      </w:r>
      <w:proofErr w:type="gramStart"/>
      <w:r w:rsidRPr="003655D3">
        <w:rPr>
          <w:rFonts w:ascii="Times New Roman" w:eastAsia="Times New Roman" w:hAnsi="Times New Roman" w:cs="Times New Roman"/>
          <w:color w:val="000000"/>
          <w:sz w:val="28"/>
          <w:szCs w:val="28"/>
          <w:lang w:eastAsia="ru-RU"/>
        </w:rPr>
        <w:t>обучающихся</w:t>
      </w:r>
      <w:proofErr w:type="gramEnd"/>
      <w:r w:rsidRPr="003655D3">
        <w:rPr>
          <w:rFonts w:ascii="Times New Roman" w:eastAsia="Times New Roman" w:hAnsi="Times New Roman" w:cs="Times New Roman"/>
          <w:color w:val="000000"/>
          <w:sz w:val="28"/>
          <w:szCs w:val="28"/>
          <w:lang w:eastAsia="ru-RU"/>
        </w:rPr>
        <w:t xml:space="preserve"> с ОВЗ.</w:t>
      </w:r>
    </w:p>
    <w:p w:rsidR="00C64D24" w:rsidRPr="005D4939" w:rsidRDefault="00C64D24" w:rsidP="005D4939">
      <w:pPr>
        <w:widowControl/>
        <w:numPr>
          <w:ilvl w:val="0"/>
          <w:numId w:val="3"/>
        </w:numPr>
        <w:shd w:val="clear" w:color="auto" w:fill="FFFFFF"/>
        <w:spacing w:before="100" w:beforeAutospacing="1" w:after="100" w:afterAutospacing="1"/>
        <w:jc w:val="both"/>
        <w:rPr>
          <w:rFonts w:ascii="Times New Roman" w:eastAsia="Times New Roman" w:hAnsi="Times New Roman" w:cs="Times New Roman"/>
          <w:sz w:val="28"/>
          <w:szCs w:val="28"/>
        </w:rPr>
      </w:pPr>
      <w:r w:rsidRPr="003655D3">
        <w:rPr>
          <w:rFonts w:ascii="Times New Roman" w:eastAsia="Times New Roman" w:hAnsi="Times New Roman" w:cs="Times New Roman"/>
          <w:sz w:val="28"/>
          <w:szCs w:val="28"/>
        </w:rPr>
        <w:t xml:space="preserve">Обеспечение участия обучающихся, в том числе детей с ОВЗ, в </w:t>
      </w:r>
      <w:r>
        <w:rPr>
          <w:rFonts w:ascii="Times New Roman" w:eastAsia="Times New Roman" w:hAnsi="Times New Roman" w:cs="Times New Roman"/>
          <w:sz w:val="28"/>
          <w:szCs w:val="28"/>
        </w:rPr>
        <w:t xml:space="preserve">  </w:t>
      </w:r>
      <w:r w:rsidRPr="003655D3">
        <w:rPr>
          <w:rFonts w:ascii="Times New Roman" w:eastAsia="Times New Roman" w:hAnsi="Times New Roman" w:cs="Times New Roman"/>
          <w:sz w:val="28"/>
          <w:szCs w:val="28"/>
        </w:rPr>
        <w:t>региональных и городских мероприятиях, конкурсах, проектах, направленных на профессиональное самоопределение.</w:t>
      </w:r>
    </w:p>
    <w:p w:rsidR="003655D3" w:rsidRPr="003655D3" w:rsidRDefault="003655D3" w:rsidP="003655D3">
      <w:pPr>
        <w:pStyle w:val="a6"/>
        <w:numPr>
          <w:ilvl w:val="0"/>
          <w:numId w:val="3"/>
        </w:numPr>
        <w:spacing w:after="200" w:line="276" w:lineRule="auto"/>
        <w:jc w:val="both"/>
        <w:rPr>
          <w:rFonts w:ascii="Times New Roman" w:eastAsia="Times New Roman" w:hAnsi="Times New Roman" w:cs="Times New Roman"/>
          <w:color w:val="000000"/>
          <w:sz w:val="28"/>
          <w:szCs w:val="28"/>
          <w:lang w:eastAsia="ru-RU"/>
        </w:rPr>
      </w:pPr>
      <w:r w:rsidRPr="003655D3">
        <w:rPr>
          <w:rFonts w:ascii="Times New Roman" w:eastAsia="Times New Roman" w:hAnsi="Times New Roman" w:cs="Times New Roman"/>
          <w:color w:val="000000"/>
          <w:sz w:val="28"/>
          <w:szCs w:val="28"/>
          <w:lang w:eastAsia="ru-RU"/>
        </w:rPr>
        <w:t>Проведение диагностики способностей и компетенций обучающихся, необходимых для продолжения образования и выбора профессии.</w:t>
      </w:r>
    </w:p>
    <w:p w:rsidR="003655D3" w:rsidRPr="003655D3" w:rsidRDefault="003655D3" w:rsidP="003655D3">
      <w:pPr>
        <w:pStyle w:val="a6"/>
        <w:numPr>
          <w:ilvl w:val="0"/>
          <w:numId w:val="3"/>
        </w:numPr>
        <w:spacing w:after="200" w:line="276" w:lineRule="auto"/>
        <w:jc w:val="both"/>
        <w:rPr>
          <w:rFonts w:ascii="Times New Roman" w:eastAsia="Times New Roman" w:hAnsi="Times New Roman" w:cs="Times New Roman"/>
          <w:color w:val="000000"/>
          <w:sz w:val="28"/>
          <w:szCs w:val="28"/>
          <w:lang w:eastAsia="ru-RU"/>
        </w:rPr>
      </w:pPr>
      <w:r w:rsidRPr="003655D3">
        <w:rPr>
          <w:rFonts w:ascii="Times New Roman" w:eastAsia="Times New Roman" w:hAnsi="Times New Roman" w:cs="Times New Roman"/>
          <w:color w:val="000000"/>
          <w:sz w:val="28"/>
          <w:szCs w:val="28"/>
          <w:lang w:eastAsia="ru-RU"/>
        </w:rPr>
        <w:lastRenderedPageBreak/>
        <w:t xml:space="preserve">Осуществление психолого-педагогической поддержки, консультационной помощи </w:t>
      </w:r>
      <w:proofErr w:type="gramStart"/>
      <w:r w:rsidRPr="003655D3">
        <w:rPr>
          <w:rFonts w:ascii="Times New Roman" w:eastAsia="Times New Roman" w:hAnsi="Times New Roman" w:cs="Times New Roman"/>
          <w:color w:val="000000"/>
          <w:sz w:val="28"/>
          <w:szCs w:val="28"/>
          <w:lang w:eastAsia="ru-RU"/>
        </w:rPr>
        <w:t>обучающимся</w:t>
      </w:r>
      <w:proofErr w:type="gramEnd"/>
      <w:r w:rsidRPr="003655D3">
        <w:rPr>
          <w:rFonts w:ascii="Times New Roman" w:eastAsia="Times New Roman" w:hAnsi="Times New Roman" w:cs="Times New Roman"/>
          <w:color w:val="000000"/>
          <w:sz w:val="28"/>
          <w:szCs w:val="28"/>
          <w:lang w:eastAsia="ru-RU"/>
        </w:rPr>
        <w:t xml:space="preserve"> в их профессиональной ориентации.</w:t>
      </w:r>
    </w:p>
    <w:p w:rsidR="003655D3" w:rsidRPr="003655D3" w:rsidRDefault="003655D3" w:rsidP="003655D3">
      <w:pPr>
        <w:pStyle w:val="a6"/>
        <w:numPr>
          <w:ilvl w:val="0"/>
          <w:numId w:val="3"/>
        </w:numPr>
        <w:spacing w:after="200" w:line="276" w:lineRule="auto"/>
        <w:jc w:val="both"/>
        <w:rPr>
          <w:rFonts w:ascii="Times New Roman" w:eastAsia="Times New Roman" w:hAnsi="Times New Roman" w:cs="Times New Roman"/>
          <w:color w:val="000000"/>
          <w:sz w:val="28"/>
          <w:szCs w:val="28"/>
          <w:lang w:eastAsia="ru-RU"/>
        </w:rPr>
      </w:pPr>
      <w:r w:rsidRPr="003655D3">
        <w:rPr>
          <w:rFonts w:ascii="Times New Roman" w:eastAsia="Times New Roman" w:hAnsi="Times New Roman" w:cs="Times New Roman"/>
          <w:color w:val="000000"/>
          <w:sz w:val="28"/>
          <w:szCs w:val="28"/>
          <w:lang w:eastAsia="ru-RU"/>
        </w:rPr>
        <w:t xml:space="preserve">Содействие в поступлении </w:t>
      </w:r>
      <w:proofErr w:type="gramStart"/>
      <w:r w:rsidRPr="003655D3">
        <w:rPr>
          <w:rFonts w:ascii="Times New Roman" w:eastAsia="Times New Roman" w:hAnsi="Times New Roman" w:cs="Times New Roman"/>
          <w:color w:val="000000"/>
          <w:sz w:val="28"/>
          <w:szCs w:val="28"/>
          <w:lang w:eastAsia="ru-RU"/>
        </w:rPr>
        <w:t>обучающихся</w:t>
      </w:r>
      <w:proofErr w:type="gramEnd"/>
      <w:r w:rsidRPr="003655D3">
        <w:rPr>
          <w:rFonts w:ascii="Times New Roman" w:eastAsia="Times New Roman" w:hAnsi="Times New Roman" w:cs="Times New Roman"/>
          <w:color w:val="000000"/>
          <w:sz w:val="28"/>
          <w:szCs w:val="28"/>
          <w:lang w:eastAsia="ru-RU"/>
        </w:rPr>
        <w:t xml:space="preserve"> в профессиональные образовательные организации и образовательные организации высшего образования.</w:t>
      </w:r>
    </w:p>
    <w:p w:rsidR="003655D3" w:rsidRDefault="003655D3" w:rsidP="003655D3">
      <w:pPr>
        <w:pStyle w:val="a6"/>
        <w:numPr>
          <w:ilvl w:val="0"/>
          <w:numId w:val="3"/>
        </w:numPr>
        <w:spacing w:after="200" w:line="276" w:lineRule="auto"/>
        <w:jc w:val="both"/>
        <w:rPr>
          <w:rFonts w:ascii="Times New Roman" w:eastAsia="Times New Roman" w:hAnsi="Times New Roman" w:cs="Times New Roman"/>
          <w:color w:val="000000"/>
          <w:sz w:val="28"/>
          <w:szCs w:val="28"/>
          <w:lang w:eastAsia="ru-RU"/>
        </w:rPr>
      </w:pPr>
      <w:r w:rsidRPr="003655D3">
        <w:rPr>
          <w:rFonts w:ascii="Times New Roman" w:eastAsia="Times New Roman" w:hAnsi="Times New Roman" w:cs="Times New Roman"/>
          <w:color w:val="000000"/>
          <w:sz w:val="28"/>
          <w:szCs w:val="28"/>
          <w:lang w:eastAsia="ru-RU"/>
        </w:rPr>
        <w:t xml:space="preserve">Определение приоритетов профессионального образования и помощь </w:t>
      </w:r>
      <w:proofErr w:type="gramStart"/>
      <w:r w:rsidRPr="003655D3">
        <w:rPr>
          <w:rFonts w:ascii="Times New Roman" w:eastAsia="Times New Roman" w:hAnsi="Times New Roman" w:cs="Times New Roman"/>
          <w:color w:val="000000"/>
          <w:sz w:val="28"/>
          <w:szCs w:val="28"/>
          <w:lang w:eastAsia="ru-RU"/>
        </w:rPr>
        <w:t>обучающимся</w:t>
      </w:r>
      <w:proofErr w:type="gramEnd"/>
      <w:r w:rsidRPr="003655D3">
        <w:rPr>
          <w:rFonts w:ascii="Times New Roman" w:eastAsia="Times New Roman" w:hAnsi="Times New Roman" w:cs="Times New Roman"/>
          <w:color w:val="000000"/>
          <w:sz w:val="28"/>
          <w:szCs w:val="28"/>
          <w:lang w:eastAsia="ru-RU"/>
        </w:rPr>
        <w:t xml:space="preserve"> в выборе направления при поступлении обучающихся в ПОО и ВО;</w:t>
      </w:r>
    </w:p>
    <w:p w:rsidR="00C64D24" w:rsidRPr="005D4939" w:rsidRDefault="00C64D24" w:rsidP="003655D3">
      <w:pPr>
        <w:pStyle w:val="a6"/>
        <w:numPr>
          <w:ilvl w:val="0"/>
          <w:numId w:val="3"/>
        </w:numPr>
        <w:spacing w:after="200" w:line="276"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lang w:eastAsia="ru-RU" w:bidi="ru-RU"/>
        </w:rPr>
        <w:t xml:space="preserve"> </w:t>
      </w:r>
      <w:r w:rsidRPr="0016371E">
        <w:rPr>
          <w:rFonts w:ascii="Times New Roman" w:hAnsi="Times New Roman" w:cs="Times New Roman"/>
          <w:color w:val="000000"/>
          <w:sz w:val="28"/>
          <w:szCs w:val="28"/>
          <w:lang w:eastAsia="ru-RU" w:bidi="ru-RU"/>
        </w:rPr>
        <w:t xml:space="preserve">Сформировать у </w:t>
      </w:r>
      <w:proofErr w:type="gramStart"/>
      <w:r w:rsidRPr="0016371E">
        <w:rPr>
          <w:rFonts w:ascii="Times New Roman" w:hAnsi="Times New Roman" w:cs="Times New Roman"/>
          <w:color w:val="000000"/>
          <w:sz w:val="28"/>
          <w:szCs w:val="28"/>
          <w:lang w:eastAsia="ru-RU" w:bidi="ru-RU"/>
        </w:rPr>
        <w:t>обучающихся</w:t>
      </w:r>
      <w:proofErr w:type="gramEnd"/>
      <w:r w:rsidRPr="0016371E">
        <w:rPr>
          <w:rFonts w:ascii="Times New Roman" w:hAnsi="Times New Roman" w:cs="Times New Roman"/>
          <w:color w:val="000000"/>
          <w:sz w:val="28"/>
          <w:szCs w:val="28"/>
          <w:lang w:eastAsia="ru-RU" w:bidi="ru-RU"/>
        </w:rPr>
        <w:t xml:space="preserve"> положительное отношение к труду</w:t>
      </w:r>
      <w:r>
        <w:rPr>
          <w:rFonts w:ascii="Times New Roman" w:hAnsi="Times New Roman" w:cs="Times New Roman"/>
          <w:color w:val="000000"/>
          <w:sz w:val="28"/>
          <w:szCs w:val="28"/>
          <w:lang w:eastAsia="ru-RU" w:bidi="ru-RU"/>
        </w:rPr>
        <w:t>.</w:t>
      </w:r>
    </w:p>
    <w:p w:rsidR="003655D3" w:rsidRPr="005D4939" w:rsidRDefault="005D4939" w:rsidP="005D4939">
      <w:pPr>
        <w:pStyle w:val="a6"/>
        <w:numPr>
          <w:ilvl w:val="0"/>
          <w:numId w:val="3"/>
        </w:numPr>
        <w:rPr>
          <w:rFonts w:ascii="Times New Roman" w:eastAsia="Times New Roman" w:hAnsi="Times New Roman" w:cs="Times New Roman"/>
          <w:sz w:val="28"/>
          <w:szCs w:val="28"/>
        </w:rPr>
      </w:pPr>
      <w:r w:rsidRPr="005D4939">
        <w:rPr>
          <w:rFonts w:ascii="Times New Roman" w:hAnsi="Times New Roman" w:cs="Times New Roman"/>
          <w:sz w:val="28"/>
          <w:szCs w:val="28"/>
          <w:lang w:bidi="ru-RU"/>
        </w:rPr>
        <w:t xml:space="preserve"> </w:t>
      </w:r>
      <w:r w:rsidRPr="005D4939">
        <w:rPr>
          <w:rFonts w:ascii="Times New Roman" w:eastAsia="Times New Roman" w:hAnsi="Times New Roman" w:cs="Times New Roman"/>
          <w:sz w:val="28"/>
          <w:szCs w:val="28"/>
        </w:rPr>
        <w:t>Организовать работу по привлечению обучающихся Тайгинского городского округа в реализацию Федеральных проектов «Проектория» и «Билет в будущее», областного проекта «Сто дорог – одна моя», муниципального проекта «Моя профессиональная траектория».</w:t>
      </w:r>
    </w:p>
    <w:p w:rsidR="003655D3" w:rsidRPr="003655D3" w:rsidRDefault="003655D3" w:rsidP="003655D3">
      <w:pPr>
        <w:pStyle w:val="21"/>
        <w:shd w:val="clear" w:color="auto" w:fill="auto"/>
        <w:spacing w:before="0" w:line="276" w:lineRule="auto"/>
        <w:ind w:left="20"/>
        <w:jc w:val="center"/>
        <w:rPr>
          <w:b/>
          <w:bCs/>
          <w:sz w:val="28"/>
          <w:szCs w:val="28"/>
        </w:rPr>
      </w:pPr>
    </w:p>
    <w:p w:rsidR="00F70B81" w:rsidRPr="003655D3" w:rsidRDefault="00F70B81" w:rsidP="003655D3">
      <w:pPr>
        <w:pStyle w:val="21"/>
        <w:shd w:val="clear" w:color="auto" w:fill="auto"/>
        <w:spacing w:before="0" w:line="276" w:lineRule="auto"/>
        <w:jc w:val="center"/>
        <w:rPr>
          <w:rFonts w:eastAsia="Calibri"/>
          <w:b/>
          <w:sz w:val="28"/>
          <w:szCs w:val="28"/>
        </w:rPr>
      </w:pPr>
      <w:r w:rsidRPr="003655D3">
        <w:rPr>
          <w:rFonts w:eastAsia="Calibri"/>
          <w:b/>
          <w:bCs/>
          <w:sz w:val="28"/>
          <w:szCs w:val="28"/>
        </w:rPr>
        <w:t>Нормативная база</w:t>
      </w:r>
      <w:r w:rsidRPr="003655D3">
        <w:rPr>
          <w:rFonts w:eastAsia="Calibri"/>
          <w:bCs/>
          <w:sz w:val="28"/>
          <w:szCs w:val="28"/>
        </w:rPr>
        <w:t xml:space="preserve"> </w:t>
      </w:r>
      <w:r w:rsidRPr="003655D3">
        <w:rPr>
          <w:rFonts w:eastAsia="Calibri"/>
          <w:b/>
          <w:sz w:val="28"/>
          <w:szCs w:val="28"/>
        </w:rPr>
        <w:t>и информационные материалы</w:t>
      </w:r>
    </w:p>
    <w:p w:rsidR="00F70B81" w:rsidRDefault="00F70B81" w:rsidP="00F70B81">
      <w:pPr>
        <w:pStyle w:val="21"/>
        <w:shd w:val="clear" w:color="auto" w:fill="auto"/>
        <w:spacing w:before="0" w:line="276" w:lineRule="auto"/>
        <w:rPr>
          <w:b/>
          <w:bCs/>
          <w:sz w:val="24"/>
          <w:szCs w:val="24"/>
        </w:rPr>
      </w:pPr>
    </w:p>
    <w:p w:rsidR="00167E4E" w:rsidRPr="003655D3" w:rsidRDefault="00167E4E" w:rsidP="003655D3">
      <w:pPr>
        <w:widowControl/>
        <w:shd w:val="clear" w:color="auto" w:fill="FFFFFF"/>
        <w:spacing w:line="276" w:lineRule="auto"/>
        <w:ind w:firstLine="851"/>
        <w:jc w:val="both"/>
        <w:rPr>
          <w:rFonts w:ascii="Times New Roman" w:hAnsi="Times New Roman" w:cs="Times New Roman"/>
          <w:color w:val="auto"/>
          <w:sz w:val="28"/>
          <w:szCs w:val="28"/>
        </w:rPr>
      </w:pPr>
      <w:r w:rsidRPr="003655D3">
        <w:rPr>
          <w:rFonts w:ascii="Times New Roman" w:hAnsi="Times New Roman" w:cs="Times New Roman"/>
          <w:color w:val="auto"/>
          <w:sz w:val="28"/>
          <w:szCs w:val="28"/>
        </w:rPr>
        <w:t xml:space="preserve">Настоящие методические рекомендации освещают организацию целенаправленной профориентационной работы среди </w:t>
      </w:r>
      <w:r w:rsidR="007B6618" w:rsidRPr="003655D3">
        <w:rPr>
          <w:rFonts w:ascii="Times New Roman" w:hAnsi="Times New Roman" w:cs="Times New Roman"/>
          <w:color w:val="auto"/>
          <w:sz w:val="28"/>
          <w:szCs w:val="28"/>
        </w:rPr>
        <w:t xml:space="preserve">учащихся и воспитанников </w:t>
      </w:r>
      <w:r w:rsidRPr="003655D3">
        <w:rPr>
          <w:rFonts w:ascii="Times New Roman" w:hAnsi="Times New Roman" w:cs="Times New Roman"/>
          <w:color w:val="auto"/>
          <w:sz w:val="28"/>
          <w:szCs w:val="28"/>
        </w:rPr>
        <w:t xml:space="preserve"> с опорой на систему основных компонентов, определяющих формирование профессиональных намерений обучающихся. </w:t>
      </w:r>
    </w:p>
    <w:p w:rsidR="00167E4E" w:rsidRPr="003655D3" w:rsidRDefault="00167E4E" w:rsidP="00167E4E">
      <w:pPr>
        <w:widowControl/>
        <w:shd w:val="clear" w:color="auto" w:fill="FFFFFF"/>
        <w:spacing w:line="276" w:lineRule="auto"/>
        <w:ind w:left="20" w:firstLine="709"/>
        <w:jc w:val="both"/>
        <w:rPr>
          <w:rFonts w:ascii="Times New Roman" w:hAnsi="Times New Roman" w:cs="Times New Roman"/>
          <w:color w:val="auto"/>
          <w:sz w:val="28"/>
          <w:szCs w:val="28"/>
        </w:rPr>
      </w:pPr>
      <w:r w:rsidRPr="003655D3">
        <w:rPr>
          <w:rFonts w:ascii="Times New Roman" w:hAnsi="Times New Roman" w:cs="Times New Roman"/>
          <w:color w:val="auto"/>
          <w:sz w:val="28"/>
          <w:szCs w:val="28"/>
        </w:rPr>
        <w:t>Основные требования к профориентационной работе в образовательных организациях регламентируются в следующих нормативных документах и информационных материалах:</w:t>
      </w:r>
    </w:p>
    <w:p w:rsidR="00854691" w:rsidRDefault="00854691" w:rsidP="00167E4E">
      <w:pPr>
        <w:widowControl/>
        <w:shd w:val="clear" w:color="auto" w:fill="FFFFFF"/>
        <w:spacing w:line="276" w:lineRule="auto"/>
        <w:ind w:left="20" w:firstLine="709"/>
        <w:jc w:val="both"/>
        <w:rPr>
          <w:rFonts w:ascii="Times New Roman" w:hAnsi="Times New Roman" w:cs="Times New Roman"/>
          <w:color w:val="auto"/>
        </w:rPr>
      </w:pPr>
    </w:p>
    <w:p w:rsidR="00854691" w:rsidRPr="00C67E36" w:rsidRDefault="00854691" w:rsidP="00854691">
      <w:pPr>
        <w:pStyle w:val="a6"/>
        <w:numPr>
          <w:ilvl w:val="0"/>
          <w:numId w:val="2"/>
        </w:numPr>
        <w:spacing w:after="0" w:line="276" w:lineRule="auto"/>
        <w:jc w:val="both"/>
        <w:rPr>
          <w:rFonts w:ascii="Times New Roman" w:eastAsia="Times New Roman" w:hAnsi="Times New Roman" w:cs="Times New Roman"/>
          <w:color w:val="000000"/>
          <w:sz w:val="28"/>
          <w:szCs w:val="28"/>
          <w:lang w:eastAsia="ru-RU"/>
        </w:rPr>
      </w:pPr>
      <w:r w:rsidRPr="00C67E36">
        <w:rPr>
          <w:rFonts w:ascii="Times New Roman" w:eastAsia="Times New Roman" w:hAnsi="Times New Roman" w:cs="Times New Roman"/>
          <w:color w:val="000000"/>
          <w:sz w:val="28"/>
          <w:szCs w:val="28"/>
          <w:lang w:eastAsia="ru-RU"/>
        </w:rPr>
        <w:t>Федеральный закон от 29.12.2012 г.№ 273 «Об образовании в Российской Федерации»;</w:t>
      </w:r>
    </w:p>
    <w:p w:rsidR="00854691" w:rsidRPr="00C67E36" w:rsidRDefault="00854691" w:rsidP="00854691">
      <w:pPr>
        <w:pStyle w:val="a6"/>
        <w:numPr>
          <w:ilvl w:val="0"/>
          <w:numId w:val="2"/>
        </w:numPr>
        <w:spacing w:after="0" w:line="276" w:lineRule="auto"/>
        <w:jc w:val="both"/>
        <w:rPr>
          <w:rFonts w:ascii="Times New Roman" w:eastAsia="Times New Roman" w:hAnsi="Times New Roman" w:cs="Times New Roman"/>
          <w:color w:val="000000"/>
          <w:sz w:val="28"/>
          <w:szCs w:val="28"/>
          <w:lang w:eastAsia="ru-RU"/>
        </w:rPr>
      </w:pPr>
      <w:r w:rsidRPr="00C67E36">
        <w:rPr>
          <w:rFonts w:ascii="Times New Roman" w:eastAsia="Times New Roman" w:hAnsi="Times New Roman" w:cs="Times New Roman"/>
          <w:color w:val="000000"/>
          <w:sz w:val="28"/>
          <w:szCs w:val="28"/>
          <w:lang w:eastAsia="ru-RU"/>
        </w:rPr>
        <w:t>Закон РФ от 19.04.1991г. №1032-1 «О занятости населения в Российской Федерации» (ФЗ №1032-1);</w:t>
      </w:r>
    </w:p>
    <w:p w:rsidR="00854691" w:rsidRPr="00C67E36" w:rsidRDefault="00854691" w:rsidP="00854691">
      <w:pPr>
        <w:pStyle w:val="a6"/>
        <w:numPr>
          <w:ilvl w:val="0"/>
          <w:numId w:val="2"/>
        </w:numPr>
        <w:spacing w:after="0" w:line="276" w:lineRule="auto"/>
        <w:jc w:val="both"/>
        <w:rPr>
          <w:rFonts w:ascii="Times New Roman" w:eastAsia="Times New Roman" w:hAnsi="Times New Roman" w:cs="Times New Roman"/>
          <w:color w:val="000000"/>
          <w:sz w:val="28"/>
          <w:szCs w:val="28"/>
          <w:lang w:eastAsia="ru-RU"/>
        </w:rPr>
      </w:pPr>
      <w:r w:rsidRPr="00C67E36">
        <w:rPr>
          <w:rFonts w:ascii="Times New Roman" w:eastAsia="Times New Roman" w:hAnsi="Times New Roman" w:cs="Times New Roman"/>
          <w:color w:val="000000"/>
          <w:sz w:val="28"/>
          <w:szCs w:val="28"/>
          <w:lang w:eastAsia="ru-RU"/>
        </w:rPr>
        <w:t>Федеральный государственный стандарт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(Приказ Министерства труда и социальной защиты РФ от 23.08.2013 №380-н);</w:t>
      </w:r>
    </w:p>
    <w:p w:rsidR="00854691" w:rsidRPr="00C67E36" w:rsidRDefault="00854691" w:rsidP="00854691">
      <w:pPr>
        <w:pStyle w:val="a6"/>
        <w:numPr>
          <w:ilvl w:val="0"/>
          <w:numId w:val="2"/>
        </w:numPr>
        <w:spacing w:after="0" w:line="276" w:lineRule="auto"/>
        <w:jc w:val="both"/>
        <w:rPr>
          <w:rFonts w:ascii="Times New Roman" w:eastAsia="Times New Roman" w:hAnsi="Times New Roman" w:cs="Times New Roman"/>
          <w:color w:val="000000"/>
          <w:sz w:val="28"/>
          <w:szCs w:val="28"/>
          <w:lang w:eastAsia="ru-RU"/>
        </w:rPr>
      </w:pPr>
      <w:r w:rsidRPr="00C67E36">
        <w:rPr>
          <w:rFonts w:ascii="Times New Roman" w:eastAsia="Times New Roman" w:hAnsi="Times New Roman" w:cs="Times New Roman"/>
          <w:color w:val="000000"/>
          <w:sz w:val="28"/>
          <w:szCs w:val="28"/>
          <w:lang w:eastAsia="ru-RU"/>
        </w:rPr>
        <w:t>Стратегия развития воспитания в Российской Федерации на период до 2025 года (утверждена распоряжением Правительства Российской Федерации от 29 мая 2015 г. № 996-р);</w:t>
      </w:r>
    </w:p>
    <w:p w:rsidR="00854691" w:rsidRDefault="00854691" w:rsidP="00854691">
      <w:pPr>
        <w:pStyle w:val="a6"/>
        <w:numPr>
          <w:ilvl w:val="0"/>
          <w:numId w:val="2"/>
        </w:numPr>
        <w:spacing w:after="0" w:line="276" w:lineRule="auto"/>
        <w:jc w:val="both"/>
        <w:rPr>
          <w:rFonts w:ascii="Times New Roman" w:eastAsia="Times New Roman" w:hAnsi="Times New Roman" w:cs="Times New Roman"/>
          <w:color w:val="000000"/>
          <w:sz w:val="28"/>
          <w:szCs w:val="28"/>
          <w:lang w:eastAsia="ru-RU"/>
        </w:rPr>
      </w:pPr>
      <w:r w:rsidRPr="00C67E36">
        <w:rPr>
          <w:rFonts w:ascii="Times New Roman" w:eastAsia="Times New Roman" w:hAnsi="Times New Roman" w:cs="Times New Roman"/>
          <w:color w:val="000000"/>
          <w:sz w:val="28"/>
          <w:szCs w:val="28"/>
          <w:lang w:eastAsia="ru-RU"/>
        </w:rPr>
        <w:lastRenderedPageBreak/>
        <w:t>О межведомственном координационном совете по профессиональной ориентации молодежи (Совместный приказ Минтруда России и Минобрнауки России от 27 августа 2013 г. № 390/985)</w:t>
      </w:r>
    </w:p>
    <w:p w:rsidR="00E70C5C" w:rsidRPr="00E70C5C" w:rsidRDefault="00E70C5C" w:rsidP="00E70C5C">
      <w:pPr>
        <w:pStyle w:val="a6"/>
        <w:numPr>
          <w:ilvl w:val="0"/>
          <w:numId w:val="2"/>
        </w:numPr>
        <w:jc w:val="both"/>
      </w:pPr>
      <w:r w:rsidRPr="00E70C5C">
        <w:rPr>
          <w:rFonts w:ascii="Times New Roman" w:hAnsi="Times New Roman" w:cs="Times New Roman"/>
          <w:sz w:val="28"/>
          <w:szCs w:val="28"/>
        </w:rPr>
        <w:t>Муниципальная программа</w:t>
      </w:r>
      <w:r>
        <w:rPr>
          <w:rFonts w:ascii="Times New Roman" w:hAnsi="Times New Roman" w:cs="Times New Roman"/>
          <w:sz w:val="28"/>
          <w:szCs w:val="28"/>
        </w:rPr>
        <w:t xml:space="preserve"> </w:t>
      </w:r>
      <w:r w:rsidRPr="00E70C5C">
        <w:rPr>
          <w:rFonts w:ascii="Times New Roman" w:hAnsi="Times New Roman" w:cs="Times New Roman"/>
          <w:sz w:val="28"/>
          <w:szCs w:val="28"/>
        </w:rPr>
        <w:t>«Организация системы</w:t>
      </w:r>
      <w:r>
        <w:rPr>
          <w:rFonts w:ascii="Times New Roman" w:hAnsi="Times New Roman" w:cs="Times New Roman"/>
          <w:sz w:val="28"/>
          <w:szCs w:val="28"/>
        </w:rPr>
        <w:t xml:space="preserve"> </w:t>
      </w:r>
      <w:r w:rsidRPr="00E70C5C">
        <w:rPr>
          <w:rFonts w:ascii="Times New Roman" w:hAnsi="Times New Roman" w:cs="Times New Roman"/>
          <w:sz w:val="28"/>
          <w:szCs w:val="28"/>
        </w:rPr>
        <w:t>профориентационной работы и профессиональной ориентации</w:t>
      </w:r>
    </w:p>
    <w:p w:rsidR="00E70C5C" w:rsidRPr="00E70C5C" w:rsidRDefault="00E70C5C" w:rsidP="00E70C5C">
      <w:pPr>
        <w:pStyle w:val="a6"/>
        <w:jc w:val="both"/>
        <w:rPr>
          <w:rFonts w:ascii="Times New Roman" w:hAnsi="Times New Roman" w:cs="Times New Roman"/>
          <w:sz w:val="28"/>
          <w:szCs w:val="28"/>
        </w:rPr>
      </w:pPr>
      <w:r w:rsidRPr="00E70C5C">
        <w:rPr>
          <w:rFonts w:ascii="Times New Roman" w:hAnsi="Times New Roman" w:cs="Times New Roman"/>
          <w:sz w:val="28"/>
          <w:szCs w:val="28"/>
        </w:rPr>
        <w:t>в образовательных организациях Тайгинского городского округа»</w:t>
      </w:r>
    </w:p>
    <w:p w:rsidR="00E70C5C" w:rsidRPr="00E70C5C" w:rsidRDefault="00E70C5C" w:rsidP="00E70C5C">
      <w:pPr>
        <w:pStyle w:val="a6"/>
        <w:jc w:val="both"/>
        <w:rPr>
          <w:rFonts w:ascii="Times New Roman" w:hAnsi="Times New Roman" w:cs="Times New Roman"/>
          <w:sz w:val="28"/>
          <w:szCs w:val="28"/>
        </w:rPr>
      </w:pPr>
      <w:r w:rsidRPr="00E70C5C">
        <w:rPr>
          <w:rFonts w:ascii="Times New Roman" w:hAnsi="Times New Roman" w:cs="Times New Roman"/>
          <w:sz w:val="28"/>
          <w:szCs w:val="28"/>
        </w:rPr>
        <w:t>на 2021-2023 год</w:t>
      </w:r>
    </w:p>
    <w:p w:rsidR="00E70C5C" w:rsidRPr="00E70C5C" w:rsidRDefault="00E70C5C" w:rsidP="00E70C5C">
      <w:pPr>
        <w:pStyle w:val="a6"/>
        <w:numPr>
          <w:ilvl w:val="0"/>
          <w:numId w:val="2"/>
        </w:numPr>
        <w:jc w:val="both"/>
        <w:rPr>
          <w:rFonts w:ascii="Times New Roman" w:hAnsi="Times New Roman" w:cs="Times New Roman"/>
          <w:sz w:val="28"/>
          <w:szCs w:val="28"/>
        </w:rPr>
      </w:pPr>
      <w:r w:rsidRPr="00E70C5C">
        <w:rPr>
          <w:rFonts w:ascii="Times New Roman" w:hAnsi="Times New Roman" w:cs="Times New Roman"/>
          <w:sz w:val="28"/>
          <w:szCs w:val="28"/>
        </w:rPr>
        <w:t xml:space="preserve">Муниципальный план по организации профориентационной работы </w:t>
      </w:r>
    </w:p>
    <w:p w:rsidR="00E70C5C" w:rsidRPr="00E70C5C" w:rsidRDefault="00E70C5C" w:rsidP="00E70C5C">
      <w:pPr>
        <w:pStyle w:val="a6"/>
        <w:jc w:val="both"/>
        <w:rPr>
          <w:rFonts w:ascii="Times New Roman" w:hAnsi="Times New Roman" w:cs="Times New Roman"/>
          <w:sz w:val="28"/>
          <w:szCs w:val="28"/>
        </w:rPr>
      </w:pPr>
      <w:r w:rsidRPr="00E70C5C">
        <w:rPr>
          <w:rFonts w:ascii="Times New Roman" w:hAnsi="Times New Roman" w:cs="Times New Roman"/>
          <w:sz w:val="28"/>
          <w:szCs w:val="28"/>
        </w:rPr>
        <w:t xml:space="preserve">и профессиональной ориентации обучающихся и воспитанников </w:t>
      </w:r>
    </w:p>
    <w:p w:rsidR="00E70C5C" w:rsidRPr="00E70C5C" w:rsidRDefault="00E70C5C" w:rsidP="00E70C5C">
      <w:pPr>
        <w:pStyle w:val="a6"/>
        <w:jc w:val="both"/>
        <w:rPr>
          <w:rFonts w:ascii="Times New Roman" w:hAnsi="Times New Roman" w:cs="Times New Roman"/>
          <w:sz w:val="28"/>
          <w:szCs w:val="28"/>
        </w:rPr>
      </w:pPr>
      <w:r w:rsidRPr="00E70C5C">
        <w:rPr>
          <w:rFonts w:ascii="Times New Roman" w:hAnsi="Times New Roman" w:cs="Times New Roman"/>
          <w:sz w:val="28"/>
          <w:szCs w:val="28"/>
        </w:rPr>
        <w:t>образовательных организаций Тайгинского городского округа</w:t>
      </w:r>
      <w:r>
        <w:rPr>
          <w:rFonts w:ascii="Times New Roman" w:hAnsi="Times New Roman" w:cs="Times New Roman"/>
          <w:sz w:val="28"/>
          <w:szCs w:val="28"/>
        </w:rPr>
        <w:t xml:space="preserve"> </w:t>
      </w:r>
      <w:r w:rsidRPr="00E70C5C">
        <w:rPr>
          <w:rFonts w:ascii="Times New Roman" w:hAnsi="Times New Roman" w:cs="Times New Roman"/>
          <w:sz w:val="28"/>
          <w:szCs w:val="28"/>
        </w:rPr>
        <w:t>на 2021-2022 учебный год</w:t>
      </w:r>
    </w:p>
    <w:p w:rsidR="00E70C5C" w:rsidRPr="00C67E36" w:rsidRDefault="00E70C5C" w:rsidP="00E70C5C">
      <w:pPr>
        <w:pStyle w:val="a6"/>
        <w:spacing w:after="0" w:line="276" w:lineRule="auto"/>
        <w:jc w:val="both"/>
        <w:rPr>
          <w:rFonts w:ascii="Times New Roman" w:eastAsia="Times New Roman" w:hAnsi="Times New Roman" w:cs="Times New Roman"/>
          <w:color w:val="000000"/>
          <w:sz w:val="28"/>
          <w:szCs w:val="28"/>
          <w:lang w:eastAsia="ru-RU"/>
        </w:rPr>
      </w:pPr>
    </w:p>
    <w:p w:rsidR="00854691" w:rsidRPr="007567E3" w:rsidRDefault="00854691" w:rsidP="003655D3">
      <w:pPr>
        <w:spacing w:line="276" w:lineRule="auto"/>
        <w:ind w:firstLine="851"/>
        <w:jc w:val="both"/>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t>В «Стратегии развития воспитания в Российской Федерации на период до</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2025 года» определен важнейший приоритет государственной политики в</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области воспитания - создание условий для воспитания здоровой,</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счастливой, свободной, ориентированной на труд личности.</w:t>
      </w:r>
    </w:p>
    <w:p w:rsidR="00854691" w:rsidRPr="007567E3" w:rsidRDefault="00854691" w:rsidP="00854691">
      <w:pPr>
        <w:spacing w:line="276" w:lineRule="auto"/>
        <w:ind w:firstLine="851"/>
        <w:jc w:val="both"/>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t>В качестве базовых национальных ценностей российского общества в</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федеральных государственных образовательных стандартах общего</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образования (ФГОС) наряду с патриотизмом, социальной солидарностью,</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гражданственностью, семьей, здоровьем, традиционными религиями России,</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искусством, природой, человечеством указываются труд и творчество,</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наука.</w:t>
      </w:r>
    </w:p>
    <w:p w:rsidR="00854691" w:rsidRPr="007567E3" w:rsidRDefault="00854691" w:rsidP="00854691">
      <w:pPr>
        <w:spacing w:line="276" w:lineRule="auto"/>
        <w:ind w:firstLine="851"/>
        <w:jc w:val="both"/>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t>ФГОС предусматривают возможность создания целостной программы</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профессиональной ориентации обучающихся в рамках программ воспитания</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 xml:space="preserve">и социализации, духовно-нравственного развития личности. </w:t>
      </w:r>
      <w:proofErr w:type="gramStart"/>
      <w:r w:rsidRPr="007567E3">
        <w:rPr>
          <w:rFonts w:ascii="Times New Roman" w:eastAsia="Times New Roman" w:hAnsi="Times New Roman" w:cs="Times New Roman"/>
          <w:sz w:val="28"/>
          <w:szCs w:val="28"/>
        </w:rPr>
        <w:t>При разработке</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такой программы в школе целесообразно руководствоваться идеями, изложенными в «Концепции организационно-педагогического сопровождения обучающихся в условиях непрерывности образования»,</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разработанной специалистами Федерального института развития образования</w:t>
      </w:r>
      <w:r>
        <w:rPr>
          <w:rFonts w:ascii="Times New Roman" w:eastAsia="Times New Roman" w:hAnsi="Times New Roman" w:cs="Times New Roman"/>
          <w:sz w:val="28"/>
          <w:szCs w:val="28"/>
        </w:rPr>
        <w:t>.</w:t>
      </w:r>
      <w:proofErr w:type="gramEnd"/>
    </w:p>
    <w:p w:rsidR="00854691" w:rsidRDefault="00854691" w:rsidP="00167E4E">
      <w:pPr>
        <w:widowControl/>
        <w:shd w:val="clear" w:color="auto" w:fill="FFFFFF"/>
        <w:spacing w:line="276" w:lineRule="auto"/>
        <w:ind w:left="20" w:firstLine="709"/>
        <w:jc w:val="both"/>
        <w:rPr>
          <w:rFonts w:ascii="Times New Roman" w:hAnsi="Times New Roman" w:cs="Times New Roman"/>
          <w:color w:val="auto"/>
        </w:rPr>
      </w:pPr>
    </w:p>
    <w:p w:rsidR="00854691" w:rsidRDefault="00854691" w:rsidP="00167E4E">
      <w:pPr>
        <w:widowControl/>
        <w:shd w:val="clear" w:color="auto" w:fill="FFFFFF"/>
        <w:spacing w:line="276" w:lineRule="auto"/>
        <w:ind w:left="20" w:firstLine="709"/>
        <w:jc w:val="both"/>
        <w:rPr>
          <w:rFonts w:ascii="Times New Roman" w:hAnsi="Times New Roman" w:cs="Times New Roman"/>
          <w:color w:val="auto"/>
        </w:rPr>
      </w:pPr>
    </w:p>
    <w:p w:rsidR="002F7504" w:rsidRDefault="002F7504" w:rsidP="002F7504">
      <w:pPr>
        <w:jc w:val="center"/>
        <w:rPr>
          <w:rFonts w:ascii="Times New Roman" w:eastAsia="Times New Roman" w:hAnsi="Times New Roman" w:cs="Times New Roman"/>
          <w:b/>
          <w:bCs/>
          <w:sz w:val="28"/>
          <w:szCs w:val="28"/>
        </w:rPr>
      </w:pPr>
      <w:r w:rsidRPr="007567E3">
        <w:rPr>
          <w:rFonts w:ascii="Times New Roman" w:eastAsia="Times New Roman" w:hAnsi="Times New Roman" w:cs="Times New Roman"/>
          <w:b/>
          <w:bCs/>
          <w:sz w:val="28"/>
          <w:szCs w:val="28"/>
        </w:rPr>
        <w:t xml:space="preserve">Обобщенная характеристика мероприятий </w:t>
      </w:r>
      <w:r>
        <w:rPr>
          <w:rFonts w:ascii="Times New Roman" w:eastAsia="Times New Roman" w:hAnsi="Times New Roman" w:cs="Times New Roman"/>
          <w:b/>
          <w:bCs/>
          <w:sz w:val="28"/>
          <w:szCs w:val="28"/>
        </w:rPr>
        <w:t>по профоиентации</w:t>
      </w:r>
    </w:p>
    <w:p w:rsidR="002F7504" w:rsidRPr="007567E3" w:rsidRDefault="002F7504" w:rsidP="002F7504">
      <w:pPr>
        <w:jc w:val="center"/>
        <w:rPr>
          <w:rFonts w:ascii="Times New Roman" w:eastAsia="Times New Roman" w:hAnsi="Times New Roman" w:cs="Times New Roman"/>
          <w:b/>
          <w:bCs/>
          <w:sz w:val="28"/>
          <w:szCs w:val="28"/>
        </w:rPr>
      </w:pPr>
    </w:p>
    <w:p w:rsidR="002F7504" w:rsidRPr="007567E3" w:rsidRDefault="002F7504" w:rsidP="002F7504">
      <w:pPr>
        <w:tabs>
          <w:tab w:val="left" w:pos="1000"/>
        </w:tabs>
        <w:ind w:firstLine="851"/>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w:t>
      </w:r>
      <w:r w:rsidRPr="007567E3">
        <w:rPr>
          <w:rFonts w:ascii="Times New Roman" w:eastAsia="Times New Roman" w:hAnsi="Times New Roman" w:cs="Times New Roman"/>
          <w:sz w:val="28"/>
          <w:szCs w:val="28"/>
        </w:rPr>
        <w:t xml:space="preserve">еречень </w:t>
      </w:r>
      <w:r>
        <w:rPr>
          <w:rFonts w:ascii="Times New Roman" w:eastAsia="Times New Roman" w:hAnsi="Times New Roman" w:cs="Times New Roman"/>
          <w:sz w:val="28"/>
          <w:szCs w:val="28"/>
        </w:rPr>
        <w:t xml:space="preserve">профориентационных </w:t>
      </w:r>
      <w:r w:rsidRPr="007567E3">
        <w:rPr>
          <w:rFonts w:ascii="Times New Roman" w:eastAsia="Times New Roman" w:hAnsi="Times New Roman" w:cs="Times New Roman"/>
          <w:sz w:val="28"/>
          <w:szCs w:val="28"/>
        </w:rPr>
        <w:t>мероприятий, соответствующих уровням образования: дошкольному, начальному общему, основному общему, среднему (полному) общему</w:t>
      </w:r>
      <w:proofErr w:type="gramEnd"/>
    </w:p>
    <w:p w:rsidR="002F7504" w:rsidRPr="007567E3" w:rsidRDefault="002F7504" w:rsidP="002F7504">
      <w:pPr>
        <w:tabs>
          <w:tab w:val="left" w:pos="1000"/>
        </w:tabs>
        <w:ind w:firstLine="851"/>
        <w:jc w:val="both"/>
        <w:rPr>
          <w:rFonts w:ascii="Times New Roman" w:eastAsia="Times New Roman" w:hAnsi="Times New Roman" w:cs="Times New Roman"/>
          <w:sz w:val="28"/>
          <w:szCs w:val="28"/>
        </w:rPr>
      </w:pPr>
    </w:p>
    <w:p w:rsidR="00176278" w:rsidRPr="007567E3" w:rsidRDefault="00176278" w:rsidP="00176278">
      <w:pPr>
        <w:tabs>
          <w:tab w:val="left" w:pos="1000"/>
        </w:tabs>
        <w:jc w:val="both"/>
        <w:rPr>
          <w:rFonts w:ascii="Times New Roman" w:eastAsia="Times New Roman" w:hAnsi="Times New Roman" w:cs="Times New Roman"/>
          <w:sz w:val="28"/>
          <w:szCs w:val="28"/>
        </w:rPr>
      </w:pPr>
    </w:p>
    <w:tbl>
      <w:tblPr>
        <w:tblStyle w:val="a7"/>
        <w:tblW w:w="0" w:type="auto"/>
        <w:tblLook w:val="04A0"/>
      </w:tblPr>
      <w:tblGrid>
        <w:gridCol w:w="2336"/>
        <w:gridCol w:w="2336"/>
        <w:gridCol w:w="2336"/>
        <w:gridCol w:w="2336"/>
      </w:tblGrid>
      <w:tr w:rsidR="00176278" w:rsidRPr="007567E3" w:rsidTr="00C11957">
        <w:tc>
          <w:tcPr>
            <w:tcW w:w="2336" w:type="dxa"/>
          </w:tcPr>
          <w:p w:rsidR="00176278" w:rsidRPr="007567E3" w:rsidRDefault="00176278" w:rsidP="00C11957">
            <w:pPr>
              <w:tabs>
                <w:tab w:val="left" w:pos="1000"/>
              </w:tabs>
              <w:jc w:val="both"/>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t>Классы</w:t>
            </w:r>
          </w:p>
        </w:tc>
        <w:tc>
          <w:tcPr>
            <w:tcW w:w="2336" w:type="dxa"/>
          </w:tcPr>
          <w:p w:rsidR="00176278" w:rsidRPr="007567E3" w:rsidRDefault="00176278" w:rsidP="00C11957">
            <w:pPr>
              <w:tabs>
                <w:tab w:val="left" w:pos="1000"/>
              </w:tabs>
              <w:jc w:val="both"/>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t>Задачи</w:t>
            </w:r>
          </w:p>
        </w:tc>
        <w:tc>
          <w:tcPr>
            <w:tcW w:w="2336" w:type="dxa"/>
          </w:tcPr>
          <w:p w:rsidR="00176278" w:rsidRPr="007567E3" w:rsidRDefault="00176278" w:rsidP="00C11957">
            <w:pPr>
              <w:tabs>
                <w:tab w:val="left" w:pos="1000"/>
              </w:tabs>
              <w:jc w:val="both"/>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t>Содержание работы</w:t>
            </w:r>
          </w:p>
        </w:tc>
        <w:tc>
          <w:tcPr>
            <w:tcW w:w="2336" w:type="dxa"/>
          </w:tcPr>
          <w:p w:rsidR="00176278" w:rsidRPr="007567E3" w:rsidRDefault="00176278" w:rsidP="00C11957">
            <w:pPr>
              <w:tabs>
                <w:tab w:val="left" w:pos="1000"/>
              </w:tabs>
              <w:jc w:val="both"/>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t>Возрастные особенности</w:t>
            </w:r>
          </w:p>
        </w:tc>
      </w:tr>
    </w:tbl>
    <w:p w:rsidR="00176278" w:rsidRPr="007567E3" w:rsidRDefault="00176278" w:rsidP="00176278">
      <w:pPr>
        <w:tabs>
          <w:tab w:val="left" w:pos="1000"/>
        </w:tabs>
        <w:jc w:val="both"/>
        <w:rPr>
          <w:rFonts w:ascii="Times New Roman" w:eastAsia="Times New Roman" w:hAnsi="Times New Roman" w:cs="Times New Roman"/>
          <w:sz w:val="28"/>
          <w:szCs w:val="28"/>
        </w:rPr>
      </w:pPr>
    </w:p>
    <w:tbl>
      <w:tblPr>
        <w:tblStyle w:val="a7"/>
        <w:tblW w:w="0" w:type="auto"/>
        <w:tblLayout w:type="fixed"/>
        <w:tblLook w:val="04A0"/>
      </w:tblPr>
      <w:tblGrid>
        <w:gridCol w:w="1980"/>
        <w:gridCol w:w="13"/>
        <w:gridCol w:w="2380"/>
        <w:gridCol w:w="2679"/>
        <w:gridCol w:w="31"/>
        <w:gridCol w:w="2261"/>
      </w:tblGrid>
      <w:tr w:rsidR="00176278" w:rsidRPr="007567E3" w:rsidTr="00C11957">
        <w:tc>
          <w:tcPr>
            <w:tcW w:w="9344" w:type="dxa"/>
            <w:gridSpan w:val="6"/>
          </w:tcPr>
          <w:p w:rsidR="00176278" w:rsidRPr="007567E3" w:rsidRDefault="00176278" w:rsidP="00C11957">
            <w:pPr>
              <w:jc w:val="both"/>
              <w:rPr>
                <w:rFonts w:ascii="Times New Roman" w:eastAsia="Times New Roman" w:hAnsi="Times New Roman" w:cs="Times New Roman"/>
                <w:b/>
                <w:sz w:val="28"/>
                <w:szCs w:val="28"/>
              </w:rPr>
            </w:pPr>
            <w:r w:rsidRPr="007567E3">
              <w:rPr>
                <w:rFonts w:ascii="Times New Roman" w:eastAsia="Times New Roman" w:hAnsi="Times New Roman" w:cs="Times New Roman"/>
                <w:b/>
                <w:sz w:val="28"/>
                <w:szCs w:val="28"/>
              </w:rPr>
              <w:t>1этап: пропедевтический (начальный и средний уровни)</w:t>
            </w:r>
          </w:p>
          <w:p w:rsidR="00176278" w:rsidRPr="007567E3" w:rsidRDefault="00176278" w:rsidP="00C11957">
            <w:pPr>
              <w:jc w:val="both"/>
              <w:rPr>
                <w:rFonts w:ascii="Times New Roman" w:eastAsia="Times New Roman" w:hAnsi="Times New Roman" w:cs="Times New Roman"/>
                <w:sz w:val="28"/>
                <w:szCs w:val="28"/>
              </w:rPr>
            </w:pPr>
            <w:r w:rsidRPr="007567E3">
              <w:rPr>
                <w:rFonts w:ascii="Times New Roman" w:eastAsia="Times New Roman" w:hAnsi="Times New Roman" w:cs="Times New Roman"/>
                <w:b/>
                <w:sz w:val="28"/>
                <w:szCs w:val="28"/>
              </w:rPr>
              <w:lastRenderedPageBreak/>
              <w:t>Цель</w:t>
            </w:r>
            <w:r w:rsidRPr="007567E3">
              <w:rPr>
                <w:rFonts w:ascii="Times New Roman" w:eastAsia="Times New Roman" w:hAnsi="Times New Roman" w:cs="Times New Roman"/>
                <w:sz w:val="28"/>
                <w:szCs w:val="28"/>
              </w:rPr>
              <w:t>: создание условий для развития трудолюбия, интереса к проблеме выбора профессии и мечты о профессии, пропедевтика профориентационной работы</w:t>
            </w:r>
          </w:p>
        </w:tc>
      </w:tr>
      <w:tr w:rsidR="00176278" w:rsidRPr="007567E3" w:rsidTr="00C11957">
        <w:tc>
          <w:tcPr>
            <w:tcW w:w="1980" w:type="dxa"/>
          </w:tcPr>
          <w:p w:rsidR="00176278" w:rsidRPr="007567E3" w:rsidRDefault="00176278" w:rsidP="00C11957">
            <w:pPr>
              <w:jc w:val="both"/>
              <w:rPr>
                <w:rFonts w:ascii="Times New Roman" w:eastAsia="Times New Roman" w:hAnsi="Times New Roman" w:cs="Times New Roman"/>
                <w:sz w:val="28"/>
                <w:szCs w:val="28"/>
              </w:rPr>
            </w:pPr>
            <w:r w:rsidRPr="007567E3">
              <w:rPr>
                <w:rFonts w:ascii="Times New Roman" w:eastAsia="Times New Roman" w:hAnsi="Times New Roman" w:cs="Times New Roman"/>
                <w:b/>
                <w:sz w:val="28"/>
                <w:szCs w:val="28"/>
              </w:rPr>
              <w:lastRenderedPageBreak/>
              <w:t xml:space="preserve">Дошкольники (начальный </w:t>
            </w:r>
            <w:r>
              <w:rPr>
                <w:rFonts w:ascii="Times New Roman" w:eastAsia="Times New Roman" w:hAnsi="Times New Roman" w:cs="Times New Roman"/>
                <w:b/>
                <w:sz w:val="28"/>
                <w:szCs w:val="28"/>
              </w:rPr>
              <w:t>у</w:t>
            </w:r>
            <w:r w:rsidRPr="007567E3">
              <w:rPr>
                <w:rFonts w:ascii="Times New Roman" w:eastAsia="Times New Roman" w:hAnsi="Times New Roman" w:cs="Times New Roman"/>
                <w:b/>
                <w:sz w:val="28"/>
                <w:szCs w:val="28"/>
              </w:rPr>
              <w:t>ровень)</w:t>
            </w:r>
          </w:p>
        </w:tc>
        <w:tc>
          <w:tcPr>
            <w:tcW w:w="2393" w:type="dxa"/>
            <w:gridSpan w:val="2"/>
          </w:tcPr>
          <w:p w:rsidR="00176278" w:rsidRPr="007567E3" w:rsidRDefault="00176278" w:rsidP="00C11957">
            <w:pPr>
              <w:rPr>
                <w:rFonts w:ascii="Times New Roman" w:eastAsia="Times New Roman" w:hAnsi="Times New Roman" w:cs="Times New Roman"/>
                <w:b/>
                <w:sz w:val="28"/>
                <w:szCs w:val="28"/>
              </w:rPr>
            </w:pPr>
            <w:r w:rsidRPr="007567E3">
              <w:rPr>
                <w:rFonts w:ascii="Times New Roman" w:eastAsia="Times New Roman" w:hAnsi="Times New Roman" w:cs="Times New Roman"/>
                <w:sz w:val="28"/>
                <w:szCs w:val="28"/>
              </w:rPr>
              <w:t xml:space="preserve"> Формирование представлений детей о мире профессий, на основе создания максимально разнообразных впечатлений о разных профессиях, в условиях игровой деятельности дошкольников</w:t>
            </w:r>
          </w:p>
        </w:tc>
        <w:tc>
          <w:tcPr>
            <w:tcW w:w="2710" w:type="dxa"/>
            <w:gridSpan w:val="2"/>
          </w:tcPr>
          <w:p w:rsidR="00176278" w:rsidRPr="007567E3" w:rsidRDefault="00176278" w:rsidP="00C11957">
            <w:pPr>
              <w:rPr>
                <w:rFonts w:ascii="Times New Roman" w:eastAsia="Times New Roman" w:hAnsi="Times New Roman" w:cs="Times New Roman"/>
                <w:b/>
                <w:sz w:val="28"/>
                <w:szCs w:val="28"/>
              </w:rPr>
            </w:pPr>
            <w:r w:rsidRPr="007567E3">
              <w:rPr>
                <w:rFonts w:ascii="Times New Roman" w:eastAsia="Times New Roman" w:hAnsi="Times New Roman" w:cs="Times New Roman"/>
                <w:sz w:val="28"/>
                <w:szCs w:val="28"/>
              </w:rPr>
              <w:t>Содержание направлено на воспитание у детей</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 xml:space="preserve">положительного, ценностного отношения к труду. </w:t>
            </w:r>
            <w:proofErr w:type="gramStart"/>
            <w:r w:rsidRPr="007567E3">
              <w:rPr>
                <w:rFonts w:ascii="Times New Roman" w:eastAsia="Times New Roman" w:hAnsi="Times New Roman" w:cs="Times New Roman"/>
                <w:sz w:val="28"/>
                <w:szCs w:val="28"/>
              </w:rPr>
              <w:t>Основные методы: целевые и виртуальные</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экскурсии, беседы, чтение художественной литературы, рассматривание картин, слайдов,</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просмотр видеофильмов о профессиях взрослых, дидактические игры, моделирующие структуру</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трудового процесса, рассматривание предметов, инструментов, материалов как компонентов</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трудового процесса, изобразительная деятельность, сюжетно-ролевые игры, позволяющие</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включать реальные трудовые процессы, организация детских мини-мастерских, детские проекты, проблемные обсуждения.</w:t>
            </w:r>
            <w:proofErr w:type="gramEnd"/>
          </w:p>
        </w:tc>
        <w:tc>
          <w:tcPr>
            <w:tcW w:w="2261" w:type="dxa"/>
          </w:tcPr>
          <w:p w:rsidR="00176278" w:rsidRPr="007567E3" w:rsidRDefault="00176278" w:rsidP="00C11957">
            <w:pPr>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t>Ведущая игровая</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деятельность:</w:t>
            </w:r>
          </w:p>
          <w:p w:rsidR="00176278" w:rsidRPr="007567E3" w:rsidRDefault="00176278" w:rsidP="00C11957">
            <w:pPr>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t>В овладении знаний, умений и навыков ведущие мотивы: интерес,</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любознательность, стремление добиться</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одобрения со</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стороны взрослых.</w:t>
            </w:r>
          </w:p>
          <w:p w:rsidR="00176278" w:rsidRPr="007567E3" w:rsidRDefault="00176278" w:rsidP="00C11957">
            <w:pPr>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t>Недостаточно развита волевая</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сфера, наглядно-действенное</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мышление.</w:t>
            </w:r>
          </w:p>
          <w:p w:rsidR="00176278" w:rsidRPr="007567E3" w:rsidRDefault="00176278" w:rsidP="00C11957">
            <w:pPr>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t>Самооценка,</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уверенность в себе формируется в</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деятельности.</w:t>
            </w:r>
          </w:p>
          <w:p w:rsidR="00176278" w:rsidRPr="007567E3" w:rsidRDefault="00176278" w:rsidP="00C11957">
            <w:pPr>
              <w:rPr>
                <w:rFonts w:ascii="Times New Roman" w:eastAsia="Times New Roman" w:hAnsi="Times New Roman" w:cs="Times New Roman"/>
                <w:b/>
                <w:sz w:val="28"/>
                <w:szCs w:val="28"/>
              </w:rPr>
            </w:pPr>
            <w:r w:rsidRPr="007567E3">
              <w:rPr>
                <w:rFonts w:ascii="Times New Roman" w:eastAsia="Times New Roman" w:hAnsi="Times New Roman" w:cs="Times New Roman"/>
                <w:sz w:val="28"/>
                <w:szCs w:val="28"/>
              </w:rPr>
              <w:t>Авторитет взрослых.</w:t>
            </w:r>
          </w:p>
        </w:tc>
      </w:tr>
      <w:tr w:rsidR="00176278" w:rsidRPr="007567E3" w:rsidTr="00C11957">
        <w:tc>
          <w:tcPr>
            <w:tcW w:w="1993" w:type="dxa"/>
            <w:gridSpan w:val="2"/>
          </w:tcPr>
          <w:p w:rsidR="00176278" w:rsidRPr="007567E3" w:rsidRDefault="00176278" w:rsidP="00C11957">
            <w:pPr>
              <w:rPr>
                <w:rFonts w:ascii="Times New Roman" w:eastAsia="Times New Roman" w:hAnsi="Times New Roman" w:cs="Times New Roman"/>
                <w:b/>
                <w:sz w:val="28"/>
                <w:szCs w:val="28"/>
              </w:rPr>
            </w:pPr>
            <w:r w:rsidRPr="007567E3">
              <w:rPr>
                <w:rFonts w:ascii="Times New Roman" w:eastAsia="Times New Roman" w:hAnsi="Times New Roman" w:cs="Times New Roman"/>
                <w:b/>
                <w:sz w:val="28"/>
                <w:szCs w:val="28"/>
              </w:rPr>
              <w:t>1-4</w:t>
            </w:r>
            <w:r>
              <w:rPr>
                <w:rFonts w:ascii="Times New Roman" w:eastAsia="Times New Roman" w:hAnsi="Times New Roman" w:cs="Times New Roman"/>
                <w:b/>
                <w:sz w:val="28"/>
                <w:szCs w:val="28"/>
              </w:rPr>
              <w:t xml:space="preserve"> </w:t>
            </w:r>
            <w:r w:rsidRPr="007567E3">
              <w:rPr>
                <w:rFonts w:ascii="Times New Roman" w:eastAsia="Times New Roman" w:hAnsi="Times New Roman" w:cs="Times New Roman"/>
                <w:b/>
                <w:sz w:val="28"/>
                <w:szCs w:val="28"/>
              </w:rPr>
              <w:t>классы</w:t>
            </w:r>
            <w:r>
              <w:rPr>
                <w:rFonts w:ascii="Times New Roman" w:eastAsia="Times New Roman" w:hAnsi="Times New Roman" w:cs="Times New Roman"/>
                <w:b/>
                <w:sz w:val="28"/>
                <w:szCs w:val="28"/>
              </w:rPr>
              <w:t xml:space="preserve"> </w:t>
            </w:r>
            <w:r w:rsidRPr="007567E3">
              <w:rPr>
                <w:rFonts w:ascii="Times New Roman" w:eastAsia="Times New Roman" w:hAnsi="Times New Roman" w:cs="Times New Roman"/>
                <w:b/>
                <w:sz w:val="28"/>
                <w:szCs w:val="28"/>
              </w:rPr>
              <w:t xml:space="preserve">(средний </w:t>
            </w:r>
            <w:r w:rsidRPr="007567E3">
              <w:rPr>
                <w:rFonts w:ascii="Times New Roman" w:eastAsia="Times New Roman" w:hAnsi="Times New Roman" w:cs="Times New Roman"/>
                <w:b/>
                <w:sz w:val="28"/>
                <w:szCs w:val="28"/>
              </w:rPr>
              <w:lastRenderedPageBreak/>
              <w:t>уровень)</w:t>
            </w:r>
          </w:p>
        </w:tc>
        <w:tc>
          <w:tcPr>
            <w:tcW w:w="2380" w:type="dxa"/>
          </w:tcPr>
          <w:p w:rsidR="00176278" w:rsidRPr="007567E3" w:rsidRDefault="00176278" w:rsidP="00C11957">
            <w:pPr>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lastRenderedPageBreak/>
              <w:t>Формирование</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добросовестного</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lastRenderedPageBreak/>
              <w:t>отношения к труду, понимание его роли в жизни человека и общества, развитие интереса к выбору будущей профессии.</w:t>
            </w:r>
          </w:p>
        </w:tc>
        <w:tc>
          <w:tcPr>
            <w:tcW w:w="2679" w:type="dxa"/>
          </w:tcPr>
          <w:p w:rsidR="00176278" w:rsidRPr="007567E3" w:rsidRDefault="00176278" w:rsidP="00C11957">
            <w:pPr>
              <w:jc w:val="both"/>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lastRenderedPageBreak/>
              <w:t>Знакомство с миром</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интересующих их</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lastRenderedPageBreak/>
              <w:t>профессий через</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рассказы учителя.</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Знакомство с</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профессиями родителей, Сюжетно-ролевые</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профориентационные игры. Проектные задачи. Прохождение</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внутренней социальной</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практики.</w:t>
            </w:r>
          </w:p>
        </w:tc>
        <w:tc>
          <w:tcPr>
            <w:tcW w:w="2292" w:type="dxa"/>
            <w:gridSpan w:val="2"/>
          </w:tcPr>
          <w:p w:rsidR="00176278" w:rsidRPr="007567E3" w:rsidRDefault="00176278" w:rsidP="00C11957">
            <w:pPr>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lastRenderedPageBreak/>
              <w:t>Ведущая игровая</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Деятельность:</w:t>
            </w:r>
            <w:r>
              <w:rPr>
                <w:rFonts w:ascii="Times New Roman" w:eastAsia="Times New Roman" w:hAnsi="Times New Roman" w:cs="Times New Roman"/>
                <w:sz w:val="28"/>
                <w:szCs w:val="28"/>
              </w:rPr>
              <w:t xml:space="preserve"> </w:t>
            </w:r>
          </w:p>
          <w:p w:rsidR="00176278" w:rsidRPr="007567E3" w:rsidRDefault="00176278" w:rsidP="00C11957">
            <w:pPr>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lastRenderedPageBreak/>
              <w:t>В овладении знаний, умений и навыков ведущие мотивы: интерес,</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любознательность, стремление добиться</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одобрения со</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стороны взрослых.</w:t>
            </w:r>
          </w:p>
          <w:p w:rsidR="00176278" w:rsidRPr="007567E3" w:rsidRDefault="00176278" w:rsidP="00C11957">
            <w:pPr>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t>Недостаточно развита волевая</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сфера, наглядно-действенное</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мышление.</w:t>
            </w:r>
          </w:p>
          <w:p w:rsidR="00176278" w:rsidRPr="007567E3" w:rsidRDefault="00176278" w:rsidP="00C11957">
            <w:pPr>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t>Самооценка,</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уверенность в себе</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формируется в</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деятельности.</w:t>
            </w:r>
          </w:p>
          <w:p w:rsidR="00176278" w:rsidRPr="007567E3" w:rsidRDefault="00176278" w:rsidP="00C11957">
            <w:pPr>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t>Авторитет взрослых.</w:t>
            </w:r>
          </w:p>
        </w:tc>
      </w:tr>
      <w:tr w:rsidR="00176278" w:rsidRPr="007567E3" w:rsidTr="00C11957">
        <w:tc>
          <w:tcPr>
            <w:tcW w:w="9344" w:type="dxa"/>
            <w:gridSpan w:val="6"/>
          </w:tcPr>
          <w:p w:rsidR="00176278" w:rsidRPr="007567E3" w:rsidRDefault="00176278" w:rsidP="00C11957">
            <w:pPr>
              <w:jc w:val="both"/>
              <w:rPr>
                <w:rFonts w:ascii="Times New Roman" w:eastAsia="Times New Roman" w:hAnsi="Times New Roman" w:cs="Times New Roman"/>
                <w:b/>
                <w:sz w:val="28"/>
                <w:szCs w:val="28"/>
              </w:rPr>
            </w:pPr>
            <w:r w:rsidRPr="007567E3">
              <w:rPr>
                <w:rFonts w:ascii="Times New Roman" w:eastAsia="Times New Roman" w:hAnsi="Times New Roman" w:cs="Times New Roman"/>
                <w:b/>
                <w:sz w:val="28"/>
                <w:szCs w:val="28"/>
              </w:rPr>
              <w:lastRenderedPageBreak/>
              <w:t>2 этап: поисково-зондирующий</w:t>
            </w:r>
          </w:p>
          <w:p w:rsidR="00176278" w:rsidRPr="007567E3" w:rsidRDefault="00176278" w:rsidP="00C11957">
            <w:pPr>
              <w:jc w:val="both"/>
              <w:rPr>
                <w:rFonts w:ascii="Times New Roman" w:eastAsia="Times New Roman" w:hAnsi="Times New Roman" w:cs="Times New Roman"/>
                <w:sz w:val="28"/>
                <w:szCs w:val="28"/>
              </w:rPr>
            </w:pPr>
            <w:r w:rsidRPr="007567E3">
              <w:rPr>
                <w:rFonts w:ascii="Times New Roman" w:eastAsia="Times New Roman" w:hAnsi="Times New Roman" w:cs="Times New Roman"/>
                <w:b/>
                <w:sz w:val="28"/>
                <w:szCs w:val="28"/>
              </w:rPr>
              <w:t>Цель:</w:t>
            </w:r>
            <w:r w:rsidRPr="007567E3">
              <w:rPr>
                <w:rFonts w:ascii="Times New Roman" w:eastAsia="Times New Roman" w:hAnsi="Times New Roman" w:cs="Times New Roman"/>
                <w:sz w:val="28"/>
                <w:szCs w:val="28"/>
              </w:rPr>
              <w:t xml:space="preserve"> формирование информационной и операционной основы профессионального самоопределения</w:t>
            </w:r>
          </w:p>
        </w:tc>
      </w:tr>
      <w:tr w:rsidR="00176278" w:rsidRPr="007567E3" w:rsidTr="00C11957">
        <w:tc>
          <w:tcPr>
            <w:tcW w:w="1993" w:type="dxa"/>
            <w:gridSpan w:val="2"/>
          </w:tcPr>
          <w:p w:rsidR="00176278" w:rsidRPr="007567E3" w:rsidRDefault="00176278" w:rsidP="00C11957">
            <w:pPr>
              <w:tabs>
                <w:tab w:val="left" w:pos="1995"/>
              </w:tabs>
              <w:rPr>
                <w:rFonts w:ascii="Times New Roman" w:eastAsia="Times New Roman" w:hAnsi="Times New Roman" w:cs="Times New Roman"/>
                <w:b/>
                <w:sz w:val="28"/>
                <w:szCs w:val="28"/>
              </w:rPr>
            </w:pPr>
            <w:r w:rsidRPr="007567E3">
              <w:rPr>
                <w:rFonts w:ascii="Times New Roman" w:eastAsia="Times New Roman" w:hAnsi="Times New Roman" w:cs="Times New Roman"/>
                <w:b/>
                <w:sz w:val="28"/>
                <w:szCs w:val="28"/>
              </w:rPr>
              <w:t>5-7</w:t>
            </w:r>
            <w:r>
              <w:rPr>
                <w:rFonts w:ascii="Times New Roman" w:eastAsia="Times New Roman" w:hAnsi="Times New Roman" w:cs="Times New Roman"/>
                <w:b/>
                <w:sz w:val="28"/>
                <w:szCs w:val="28"/>
              </w:rPr>
              <w:t xml:space="preserve"> </w:t>
            </w:r>
            <w:r w:rsidRPr="007567E3">
              <w:rPr>
                <w:rFonts w:ascii="Times New Roman" w:eastAsia="Times New Roman" w:hAnsi="Times New Roman" w:cs="Times New Roman"/>
                <w:b/>
                <w:sz w:val="28"/>
                <w:szCs w:val="28"/>
              </w:rPr>
              <w:t>классы</w:t>
            </w:r>
          </w:p>
        </w:tc>
        <w:tc>
          <w:tcPr>
            <w:tcW w:w="2380" w:type="dxa"/>
          </w:tcPr>
          <w:p w:rsidR="00176278" w:rsidRPr="007567E3" w:rsidRDefault="00176278" w:rsidP="00C11957">
            <w:pPr>
              <w:jc w:val="both"/>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t>Расширение</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представлений о мире профессий в ближайшем</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окружении.</w:t>
            </w:r>
          </w:p>
          <w:p w:rsidR="00176278" w:rsidRPr="007567E3" w:rsidRDefault="00176278" w:rsidP="00C11957">
            <w:pPr>
              <w:jc w:val="both"/>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t>Формирование</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 xml:space="preserve"> осознания учащимися</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своих интересов,</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способностей, связанных с выбором профессии и</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своего места в обществе.</w:t>
            </w:r>
          </w:p>
          <w:p w:rsidR="00176278" w:rsidRPr="007567E3" w:rsidRDefault="00176278" w:rsidP="00C11957">
            <w:pPr>
              <w:tabs>
                <w:tab w:val="left" w:pos="1995"/>
              </w:tabs>
              <w:rPr>
                <w:rFonts w:ascii="Times New Roman" w:eastAsia="Times New Roman" w:hAnsi="Times New Roman" w:cs="Times New Roman"/>
                <w:sz w:val="28"/>
                <w:szCs w:val="28"/>
              </w:rPr>
            </w:pPr>
          </w:p>
        </w:tc>
        <w:tc>
          <w:tcPr>
            <w:tcW w:w="2679" w:type="dxa"/>
          </w:tcPr>
          <w:p w:rsidR="00176278" w:rsidRPr="007567E3" w:rsidRDefault="00176278" w:rsidP="00C11957">
            <w:pPr>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t>Профориентационные игры. Выполнение</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социальных проектов.</w:t>
            </w:r>
          </w:p>
          <w:p w:rsidR="00176278" w:rsidRPr="007567E3" w:rsidRDefault="00176278" w:rsidP="00C11957">
            <w:pPr>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t>Диагностика интересов</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и склонностей</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учащихся.</w:t>
            </w:r>
          </w:p>
          <w:p w:rsidR="00176278" w:rsidRPr="007567E3" w:rsidRDefault="00176278" w:rsidP="00C11957">
            <w:pPr>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t>Проведение классных</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часов. Проекты о профессиях.</w:t>
            </w:r>
          </w:p>
          <w:p w:rsidR="00176278" w:rsidRPr="007567E3" w:rsidRDefault="00176278" w:rsidP="00C11957">
            <w:pPr>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t>Создание презентаций.</w:t>
            </w:r>
          </w:p>
          <w:p w:rsidR="00176278" w:rsidRPr="007567E3" w:rsidRDefault="00176278" w:rsidP="00C11957">
            <w:pPr>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t>Прохождение</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внутренней социальной</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практики.</w:t>
            </w:r>
          </w:p>
        </w:tc>
        <w:tc>
          <w:tcPr>
            <w:tcW w:w="2292" w:type="dxa"/>
            <w:gridSpan w:val="2"/>
          </w:tcPr>
          <w:p w:rsidR="00176278" w:rsidRPr="007567E3" w:rsidRDefault="00176278" w:rsidP="00C11957">
            <w:pPr>
              <w:jc w:val="both"/>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t>Чувство</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взрослости.</w:t>
            </w:r>
          </w:p>
          <w:p w:rsidR="00176278" w:rsidRPr="007567E3" w:rsidRDefault="00176278" w:rsidP="00C11957">
            <w:pPr>
              <w:jc w:val="both"/>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t>Потребность</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в признании.</w:t>
            </w:r>
          </w:p>
          <w:p w:rsidR="00176278" w:rsidRPr="007567E3" w:rsidRDefault="00176278" w:rsidP="00C11957">
            <w:pPr>
              <w:jc w:val="both"/>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t>Развитие</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спортивных,</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технических,</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художественных</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 xml:space="preserve">интересов. </w:t>
            </w:r>
          </w:p>
        </w:tc>
      </w:tr>
      <w:tr w:rsidR="00176278" w:rsidRPr="007567E3" w:rsidTr="00C11957">
        <w:tc>
          <w:tcPr>
            <w:tcW w:w="9344" w:type="dxa"/>
            <w:gridSpan w:val="6"/>
          </w:tcPr>
          <w:p w:rsidR="00176278" w:rsidRPr="007567E3" w:rsidRDefault="00176278" w:rsidP="00C11957">
            <w:pPr>
              <w:jc w:val="both"/>
              <w:rPr>
                <w:rFonts w:ascii="Times New Roman" w:eastAsia="Times New Roman" w:hAnsi="Times New Roman" w:cs="Times New Roman"/>
                <w:b/>
                <w:sz w:val="28"/>
                <w:szCs w:val="28"/>
              </w:rPr>
            </w:pPr>
            <w:r w:rsidRPr="007567E3">
              <w:rPr>
                <w:rFonts w:ascii="Times New Roman" w:eastAsia="Times New Roman" w:hAnsi="Times New Roman" w:cs="Times New Roman"/>
                <w:b/>
                <w:sz w:val="28"/>
                <w:szCs w:val="28"/>
              </w:rPr>
              <w:t>3 этап: предпрофильная подготовка</w:t>
            </w:r>
          </w:p>
          <w:p w:rsidR="00176278" w:rsidRPr="007567E3" w:rsidRDefault="00176278" w:rsidP="00C11957">
            <w:pPr>
              <w:jc w:val="both"/>
              <w:rPr>
                <w:rFonts w:ascii="Times New Roman" w:eastAsia="Times New Roman" w:hAnsi="Times New Roman" w:cs="Times New Roman"/>
                <w:sz w:val="28"/>
                <w:szCs w:val="28"/>
              </w:rPr>
            </w:pPr>
            <w:r w:rsidRPr="007567E3">
              <w:rPr>
                <w:rFonts w:ascii="Times New Roman" w:eastAsia="Times New Roman" w:hAnsi="Times New Roman" w:cs="Times New Roman"/>
                <w:b/>
                <w:sz w:val="28"/>
                <w:szCs w:val="28"/>
              </w:rPr>
              <w:lastRenderedPageBreak/>
              <w:t>Цель</w:t>
            </w:r>
            <w:r w:rsidRPr="007567E3">
              <w:rPr>
                <w:rFonts w:ascii="Times New Roman" w:eastAsia="Times New Roman" w:hAnsi="Times New Roman" w:cs="Times New Roman"/>
                <w:sz w:val="28"/>
                <w:szCs w:val="28"/>
              </w:rPr>
              <w:t>: определение дальнейшего образовательного маршрута</w:t>
            </w:r>
          </w:p>
        </w:tc>
      </w:tr>
      <w:tr w:rsidR="00176278" w:rsidRPr="007567E3" w:rsidTr="00C11957">
        <w:tc>
          <w:tcPr>
            <w:tcW w:w="1993" w:type="dxa"/>
            <w:gridSpan w:val="2"/>
          </w:tcPr>
          <w:p w:rsidR="00176278" w:rsidRPr="007567E3" w:rsidRDefault="00176278" w:rsidP="00C11957">
            <w:pPr>
              <w:tabs>
                <w:tab w:val="left" w:pos="1995"/>
              </w:tabs>
              <w:rPr>
                <w:rFonts w:ascii="Times New Roman" w:eastAsia="Times New Roman" w:hAnsi="Times New Roman" w:cs="Times New Roman"/>
                <w:b/>
                <w:sz w:val="28"/>
                <w:szCs w:val="28"/>
              </w:rPr>
            </w:pPr>
            <w:r w:rsidRPr="007567E3">
              <w:rPr>
                <w:rFonts w:ascii="Times New Roman" w:eastAsia="Times New Roman" w:hAnsi="Times New Roman" w:cs="Times New Roman"/>
                <w:b/>
                <w:sz w:val="28"/>
                <w:szCs w:val="28"/>
              </w:rPr>
              <w:lastRenderedPageBreak/>
              <w:t>8-9 классы</w:t>
            </w:r>
          </w:p>
        </w:tc>
        <w:tc>
          <w:tcPr>
            <w:tcW w:w="2380" w:type="dxa"/>
          </w:tcPr>
          <w:p w:rsidR="00176278" w:rsidRPr="007567E3" w:rsidRDefault="00176278" w:rsidP="00C11957">
            <w:pPr>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t>Формирование</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представления о</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профессиональных навыках, перспективах</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профессионального роста и мастерства,</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правилах выбора</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профессии, умения адекватно оценивать</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свои личные</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возможности в</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соответствии с</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требованиями</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выбираемой профессии.</w:t>
            </w:r>
            <w:r>
              <w:rPr>
                <w:rFonts w:ascii="Times New Roman" w:eastAsia="Times New Roman" w:hAnsi="Times New Roman" w:cs="Times New Roman"/>
                <w:sz w:val="28"/>
                <w:szCs w:val="28"/>
              </w:rPr>
              <w:t xml:space="preserve"> </w:t>
            </w:r>
          </w:p>
        </w:tc>
        <w:tc>
          <w:tcPr>
            <w:tcW w:w="2679" w:type="dxa"/>
          </w:tcPr>
          <w:p w:rsidR="00176278" w:rsidRPr="007567E3" w:rsidRDefault="00176278" w:rsidP="00C11957">
            <w:pPr>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t>Курсы по выбору.</w:t>
            </w:r>
          </w:p>
          <w:p w:rsidR="00176278" w:rsidRPr="007567E3" w:rsidRDefault="00176278" w:rsidP="00C11957">
            <w:pPr>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t>Организация встреч с представителями</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различных профессий.</w:t>
            </w:r>
          </w:p>
          <w:p w:rsidR="00176278" w:rsidRPr="007567E3" w:rsidRDefault="00176278" w:rsidP="00C11957">
            <w:pPr>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t>Организация</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профессиональных</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проб. Проведение</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диагностики,</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активизирующей</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профессиональное</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самоопределение.</w:t>
            </w:r>
          </w:p>
          <w:p w:rsidR="00176278" w:rsidRPr="007567E3" w:rsidRDefault="00176278" w:rsidP="00C11957">
            <w:pPr>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t>Профориентационные игры. Консультации.</w:t>
            </w:r>
          </w:p>
          <w:p w:rsidR="00176278" w:rsidRPr="007567E3" w:rsidRDefault="00176278" w:rsidP="00C11957">
            <w:pPr>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t>Деловые игры.</w:t>
            </w:r>
          </w:p>
          <w:p w:rsidR="00176278" w:rsidRPr="007567E3" w:rsidRDefault="00176278" w:rsidP="00C11957">
            <w:pPr>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t>Конференции,</w:t>
            </w:r>
          </w:p>
          <w:p w:rsidR="00176278" w:rsidRPr="007567E3" w:rsidRDefault="00176278" w:rsidP="00C11957">
            <w:pPr>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t>составление портфолио, резюме.</w:t>
            </w:r>
          </w:p>
          <w:p w:rsidR="00176278" w:rsidRPr="007567E3" w:rsidRDefault="00176278" w:rsidP="00C11957">
            <w:pPr>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t>Исследовательские</w:t>
            </w:r>
          </w:p>
          <w:p w:rsidR="00176278" w:rsidRPr="007567E3" w:rsidRDefault="00176278" w:rsidP="00C11957">
            <w:pPr>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t>проекты.</w:t>
            </w:r>
          </w:p>
          <w:p w:rsidR="00176278" w:rsidRPr="007567E3" w:rsidRDefault="00176278" w:rsidP="00C11957">
            <w:pPr>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t>Прохождение</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внутренней социальной</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практики. Ознакомление с условиями поступления</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 xml:space="preserve">в </w:t>
            </w:r>
            <w:r w:rsidRPr="007567E3">
              <w:rPr>
                <w:rFonts w:ascii="Times New Roman" w:hAnsi="Times New Roman" w:cs="Times New Roman"/>
                <w:sz w:val="28"/>
                <w:szCs w:val="28"/>
              </w:rPr>
              <w:t>профессиональные образовательные организации</w:t>
            </w:r>
          </w:p>
        </w:tc>
        <w:tc>
          <w:tcPr>
            <w:tcW w:w="2292" w:type="dxa"/>
            <w:gridSpan w:val="2"/>
          </w:tcPr>
          <w:p w:rsidR="00176278" w:rsidRPr="007567E3" w:rsidRDefault="00176278" w:rsidP="00C11957">
            <w:pPr>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t>Зависимость от</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микросреды и</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конкретной</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ситуации.</w:t>
            </w:r>
          </w:p>
        </w:tc>
      </w:tr>
      <w:tr w:rsidR="00176278" w:rsidRPr="007567E3" w:rsidTr="00C11957">
        <w:tc>
          <w:tcPr>
            <w:tcW w:w="9344" w:type="dxa"/>
            <w:gridSpan w:val="6"/>
          </w:tcPr>
          <w:p w:rsidR="00176278" w:rsidRPr="007567E3" w:rsidRDefault="00176278" w:rsidP="00C11957">
            <w:pPr>
              <w:rPr>
                <w:rFonts w:ascii="Times New Roman" w:eastAsia="Times New Roman" w:hAnsi="Times New Roman" w:cs="Times New Roman"/>
                <w:b/>
                <w:sz w:val="28"/>
                <w:szCs w:val="28"/>
              </w:rPr>
            </w:pPr>
            <w:r w:rsidRPr="007567E3">
              <w:rPr>
                <w:rFonts w:ascii="Times New Roman" w:eastAsia="Times New Roman" w:hAnsi="Times New Roman" w:cs="Times New Roman"/>
                <w:b/>
                <w:sz w:val="28"/>
                <w:szCs w:val="28"/>
              </w:rPr>
              <w:t>4 этап: профессиональное самоопределение</w:t>
            </w:r>
          </w:p>
          <w:p w:rsidR="00176278" w:rsidRPr="007567E3" w:rsidRDefault="00176278" w:rsidP="00C11957">
            <w:pPr>
              <w:rPr>
                <w:rFonts w:ascii="Times New Roman" w:eastAsia="Times New Roman" w:hAnsi="Times New Roman" w:cs="Times New Roman"/>
                <w:sz w:val="28"/>
                <w:szCs w:val="28"/>
              </w:rPr>
            </w:pPr>
            <w:r w:rsidRPr="007567E3">
              <w:rPr>
                <w:rFonts w:ascii="Times New Roman" w:eastAsia="Times New Roman" w:hAnsi="Times New Roman" w:cs="Times New Roman"/>
                <w:b/>
                <w:sz w:val="28"/>
                <w:szCs w:val="28"/>
              </w:rPr>
              <w:t>Цель</w:t>
            </w:r>
            <w:r w:rsidRPr="007567E3">
              <w:rPr>
                <w:rFonts w:ascii="Times New Roman" w:eastAsia="Times New Roman" w:hAnsi="Times New Roman" w:cs="Times New Roman"/>
                <w:sz w:val="28"/>
                <w:szCs w:val="28"/>
              </w:rPr>
              <w:t>: определение направления профессионального образования</w:t>
            </w:r>
          </w:p>
        </w:tc>
      </w:tr>
      <w:tr w:rsidR="00176278" w:rsidRPr="007567E3" w:rsidTr="00C11957">
        <w:tc>
          <w:tcPr>
            <w:tcW w:w="1993" w:type="dxa"/>
            <w:gridSpan w:val="2"/>
          </w:tcPr>
          <w:p w:rsidR="00176278" w:rsidRPr="007567E3" w:rsidRDefault="00176278" w:rsidP="00C11957">
            <w:pPr>
              <w:rPr>
                <w:rFonts w:ascii="Times New Roman" w:eastAsia="Times New Roman" w:hAnsi="Times New Roman" w:cs="Times New Roman"/>
                <w:b/>
                <w:sz w:val="28"/>
                <w:szCs w:val="28"/>
              </w:rPr>
            </w:pPr>
            <w:r w:rsidRPr="007567E3">
              <w:rPr>
                <w:rFonts w:ascii="Times New Roman" w:eastAsia="Times New Roman" w:hAnsi="Times New Roman" w:cs="Times New Roman"/>
                <w:b/>
                <w:sz w:val="28"/>
                <w:szCs w:val="28"/>
              </w:rPr>
              <w:t>10-11</w:t>
            </w:r>
            <w:r>
              <w:rPr>
                <w:rFonts w:ascii="Times New Roman" w:eastAsia="Times New Roman" w:hAnsi="Times New Roman" w:cs="Times New Roman"/>
                <w:b/>
                <w:sz w:val="28"/>
                <w:szCs w:val="28"/>
              </w:rPr>
              <w:t xml:space="preserve"> </w:t>
            </w:r>
            <w:r w:rsidRPr="007567E3">
              <w:rPr>
                <w:rFonts w:ascii="Times New Roman" w:eastAsia="Times New Roman" w:hAnsi="Times New Roman" w:cs="Times New Roman"/>
                <w:b/>
                <w:sz w:val="28"/>
                <w:szCs w:val="28"/>
              </w:rPr>
              <w:t>классы</w:t>
            </w:r>
          </w:p>
          <w:p w:rsidR="00176278" w:rsidRPr="007567E3" w:rsidRDefault="00176278" w:rsidP="00C11957">
            <w:pPr>
              <w:tabs>
                <w:tab w:val="left" w:pos="1995"/>
              </w:tabs>
              <w:rPr>
                <w:rFonts w:ascii="Times New Roman" w:eastAsia="Times New Roman" w:hAnsi="Times New Roman" w:cs="Times New Roman"/>
                <w:sz w:val="28"/>
                <w:szCs w:val="28"/>
              </w:rPr>
            </w:pPr>
          </w:p>
        </w:tc>
        <w:tc>
          <w:tcPr>
            <w:tcW w:w="2380" w:type="dxa"/>
          </w:tcPr>
          <w:p w:rsidR="00176278" w:rsidRPr="007567E3" w:rsidRDefault="00176278" w:rsidP="00C11957">
            <w:pPr>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t>Формирование</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профессионально</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важных качеств в</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избранном виде деятельности.</w:t>
            </w:r>
          </w:p>
          <w:p w:rsidR="00176278" w:rsidRPr="007567E3" w:rsidRDefault="00176278" w:rsidP="00C11957">
            <w:pPr>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t>Ознакомление с</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тенденциями на рынке труда.</w:t>
            </w:r>
          </w:p>
        </w:tc>
        <w:tc>
          <w:tcPr>
            <w:tcW w:w="2679" w:type="dxa"/>
          </w:tcPr>
          <w:p w:rsidR="00176278" w:rsidRPr="007567E3" w:rsidRDefault="00176278" w:rsidP="00C11957">
            <w:pPr>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t>Ознакомление с условиями поступления</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 xml:space="preserve">в </w:t>
            </w:r>
            <w:r w:rsidRPr="007567E3">
              <w:rPr>
                <w:rFonts w:ascii="Times New Roman" w:hAnsi="Times New Roman" w:cs="Times New Roman"/>
                <w:sz w:val="28"/>
                <w:szCs w:val="28"/>
              </w:rPr>
              <w:t>профессиональные образовательные организации и в образовательные организации высшего образования.</w:t>
            </w:r>
            <w:r w:rsidRPr="007567E3">
              <w:rPr>
                <w:rFonts w:ascii="Times New Roman" w:eastAsia="Times New Roman" w:hAnsi="Times New Roman" w:cs="Times New Roman"/>
                <w:sz w:val="28"/>
                <w:szCs w:val="28"/>
              </w:rPr>
              <w:t xml:space="preserve"> Профориентационные игры. </w:t>
            </w:r>
            <w:r w:rsidRPr="007567E3">
              <w:rPr>
                <w:rFonts w:ascii="Times New Roman" w:eastAsia="Times New Roman" w:hAnsi="Times New Roman" w:cs="Times New Roman"/>
                <w:sz w:val="28"/>
                <w:szCs w:val="28"/>
              </w:rPr>
              <w:lastRenderedPageBreak/>
              <w:t>Диагностика готовности</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выбора профессии.</w:t>
            </w:r>
          </w:p>
          <w:p w:rsidR="00176278" w:rsidRPr="007567E3" w:rsidRDefault="00176278" w:rsidP="00C11957">
            <w:pPr>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t>Консультации.</w:t>
            </w:r>
          </w:p>
          <w:p w:rsidR="00176278" w:rsidRPr="007567E3" w:rsidRDefault="00176278" w:rsidP="00C11957">
            <w:pPr>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t>Составление портфолио, резюме. Прохождение</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внутренней и внешней социальной практики.</w:t>
            </w:r>
          </w:p>
        </w:tc>
        <w:tc>
          <w:tcPr>
            <w:tcW w:w="2292" w:type="dxa"/>
            <w:gridSpan w:val="2"/>
          </w:tcPr>
          <w:p w:rsidR="00176278" w:rsidRPr="007567E3" w:rsidRDefault="00176278" w:rsidP="00C11957">
            <w:pPr>
              <w:rPr>
                <w:rFonts w:ascii="Times New Roman" w:eastAsia="Times New Roman" w:hAnsi="Times New Roman" w:cs="Times New Roman"/>
                <w:sz w:val="28"/>
                <w:szCs w:val="28"/>
              </w:rPr>
            </w:pPr>
            <w:r w:rsidRPr="007567E3">
              <w:rPr>
                <w:rFonts w:ascii="Times New Roman" w:eastAsia="Times New Roman" w:hAnsi="Times New Roman" w:cs="Times New Roman"/>
                <w:sz w:val="28"/>
                <w:szCs w:val="28"/>
              </w:rPr>
              <w:lastRenderedPageBreak/>
              <w:t>Наиболее остро</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встают вопросы о выборе профессии,</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учебного заведения и</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выборе</w:t>
            </w:r>
            <w:r>
              <w:rPr>
                <w:rFonts w:ascii="Times New Roman" w:eastAsia="Times New Roman" w:hAnsi="Times New Roman" w:cs="Times New Roman"/>
                <w:sz w:val="28"/>
                <w:szCs w:val="28"/>
              </w:rPr>
              <w:t xml:space="preserve"> </w:t>
            </w:r>
            <w:r w:rsidRPr="007567E3">
              <w:rPr>
                <w:rFonts w:ascii="Times New Roman" w:eastAsia="Times New Roman" w:hAnsi="Times New Roman" w:cs="Times New Roman"/>
                <w:sz w:val="28"/>
                <w:szCs w:val="28"/>
              </w:rPr>
              <w:t>подготовительных курсов</w:t>
            </w:r>
          </w:p>
        </w:tc>
      </w:tr>
    </w:tbl>
    <w:p w:rsidR="00176278" w:rsidRPr="007567E3" w:rsidRDefault="00176278" w:rsidP="00176278">
      <w:pPr>
        <w:tabs>
          <w:tab w:val="left" w:pos="1995"/>
        </w:tabs>
        <w:rPr>
          <w:rFonts w:ascii="Times New Roman" w:eastAsia="Times New Roman" w:hAnsi="Times New Roman" w:cs="Times New Roman"/>
          <w:sz w:val="28"/>
          <w:szCs w:val="28"/>
        </w:rPr>
      </w:pPr>
    </w:p>
    <w:p w:rsidR="00854691" w:rsidRDefault="00854691" w:rsidP="002F7504">
      <w:pPr>
        <w:widowControl/>
        <w:shd w:val="clear" w:color="auto" w:fill="FFFFFF"/>
        <w:spacing w:line="276" w:lineRule="auto"/>
        <w:jc w:val="both"/>
        <w:rPr>
          <w:rFonts w:ascii="Times New Roman" w:hAnsi="Times New Roman" w:cs="Times New Roman"/>
          <w:color w:val="auto"/>
        </w:rPr>
      </w:pPr>
    </w:p>
    <w:p w:rsidR="00854691" w:rsidRDefault="00854691" w:rsidP="00167E4E">
      <w:pPr>
        <w:widowControl/>
        <w:shd w:val="clear" w:color="auto" w:fill="FFFFFF"/>
        <w:spacing w:line="276" w:lineRule="auto"/>
        <w:ind w:left="20" w:firstLine="709"/>
        <w:jc w:val="both"/>
        <w:rPr>
          <w:rFonts w:ascii="Times New Roman" w:hAnsi="Times New Roman" w:cs="Times New Roman"/>
          <w:color w:val="auto"/>
        </w:rPr>
      </w:pPr>
    </w:p>
    <w:p w:rsidR="008B4391" w:rsidRPr="007652FE" w:rsidRDefault="008B4391" w:rsidP="008B4391">
      <w:pPr>
        <w:pStyle w:val="a8"/>
        <w:spacing w:line="276" w:lineRule="auto"/>
        <w:ind w:firstLine="567"/>
        <w:jc w:val="both"/>
        <w:rPr>
          <w:rFonts w:ascii="Times New Roman" w:hAnsi="Times New Roman"/>
          <w:sz w:val="28"/>
          <w:szCs w:val="28"/>
        </w:rPr>
      </w:pPr>
      <w:r w:rsidRPr="007652FE">
        <w:rPr>
          <w:rFonts w:ascii="Times New Roman" w:hAnsi="Times New Roman"/>
          <w:sz w:val="28"/>
          <w:szCs w:val="28"/>
        </w:rPr>
        <w:t>Наиболее крупные профориентационные мероприятия в образовательных организациях</w:t>
      </w:r>
      <w:r>
        <w:rPr>
          <w:rFonts w:ascii="Times New Roman" w:hAnsi="Times New Roman"/>
          <w:sz w:val="28"/>
          <w:szCs w:val="28"/>
        </w:rPr>
        <w:t>:</w:t>
      </w:r>
    </w:p>
    <w:p w:rsidR="008B4391" w:rsidRPr="0080363F" w:rsidRDefault="008B4391" w:rsidP="008B4391">
      <w:pPr>
        <w:widowControl/>
        <w:numPr>
          <w:ilvl w:val="0"/>
          <w:numId w:val="6"/>
        </w:numPr>
        <w:spacing w:line="276" w:lineRule="auto"/>
        <w:rPr>
          <w:rFonts w:ascii="Times New Roman" w:hAnsi="Times New Roman" w:cs="Times New Roman"/>
          <w:sz w:val="28"/>
          <w:szCs w:val="28"/>
        </w:rPr>
      </w:pPr>
      <w:r w:rsidRPr="0080363F">
        <w:rPr>
          <w:rFonts w:ascii="Times New Roman" w:hAnsi="Times New Roman" w:cs="Times New Roman"/>
          <w:sz w:val="28"/>
          <w:szCs w:val="28"/>
        </w:rPr>
        <w:t xml:space="preserve"> «Урок успеха»;</w:t>
      </w:r>
    </w:p>
    <w:p w:rsidR="008B4391" w:rsidRPr="0080363F" w:rsidRDefault="008B4391" w:rsidP="008B4391">
      <w:pPr>
        <w:widowControl/>
        <w:numPr>
          <w:ilvl w:val="0"/>
          <w:numId w:val="6"/>
        </w:numPr>
        <w:spacing w:line="276" w:lineRule="auto"/>
        <w:rPr>
          <w:rFonts w:ascii="Times New Roman" w:hAnsi="Times New Roman" w:cs="Times New Roman"/>
          <w:sz w:val="28"/>
          <w:szCs w:val="28"/>
        </w:rPr>
      </w:pPr>
      <w:r w:rsidRPr="0080363F">
        <w:rPr>
          <w:rFonts w:ascii="Times New Roman" w:hAnsi="Times New Roman" w:cs="Times New Roman"/>
          <w:sz w:val="28"/>
          <w:szCs w:val="28"/>
        </w:rPr>
        <w:t>единые дни профориентации;</w:t>
      </w:r>
    </w:p>
    <w:p w:rsidR="008B4391" w:rsidRPr="0080363F" w:rsidRDefault="008B4391" w:rsidP="008B4391">
      <w:pPr>
        <w:widowControl/>
        <w:numPr>
          <w:ilvl w:val="0"/>
          <w:numId w:val="6"/>
        </w:numPr>
        <w:spacing w:line="276" w:lineRule="auto"/>
        <w:rPr>
          <w:rFonts w:ascii="Times New Roman" w:hAnsi="Times New Roman" w:cs="Times New Roman"/>
          <w:sz w:val="28"/>
          <w:szCs w:val="28"/>
        </w:rPr>
      </w:pPr>
      <w:r w:rsidRPr="0080363F">
        <w:rPr>
          <w:rFonts w:ascii="Times New Roman" w:hAnsi="Times New Roman" w:cs="Times New Roman"/>
          <w:sz w:val="28"/>
          <w:szCs w:val="28"/>
        </w:rPr>
        <w:t>фестиваль профессий;</w:t>
      </w:r>
    </w:p>
    <w:p w:rsidR="008B4391" w:rsidRPr="0080363F" w:rsidRDefault="008B4391" w:rsidP="008B4391">
      <w:pPr>
        <w:widowControl/>
        <w:numPr>
          <w:ilvl w:val="0"/>
          <w:numId w:val="6"/>
        </w:numPr>
        <w:spacing w:line="276" w:lineRule="auto"/>
        <w:rPr>
          <w:rFonts w:ascii="Times New Roman" w:hAnsi="Times New Roman" w:cs="Times New Roman"/>
          <w:sz w:val="28"/>
          <w:szCs w:val="28"/>
        </w:rPr>
      </w:pPr>
      <w:r w:rsidRPr="0080363F">
        <w:rPr>
          <w:rFonts w:ascii="Times New Roman" w:hAnsi="Times New Roman" w:cs="Times New Roman"/>
          <w:sz w:val="28"/>
          <w:szCs w:val="28"/>
        </w:rPr>
        <w:t>дни выбора рабочих профессий;</w:t>
      </w:r>
    </w:p>
    <w:p w:rsidR="008B4391" w:rsidRPr="0080363F" w:rsidRDefault="008B4391" w:rsidP="008B4391">
      <w:pPr>
        <w:widowControl/>
        <w:numPr>
          <w:ilvl w:val="0"/>
          <w:numId w:val="6"/>
        </w:numPr>
        <w:spacing w:line="276" w:lineRule="auto"/>
        <w:rPr>
          <w:rFonts w:ascii="Times New Roman" w:hAnsi="Times New Roman" w:cs="Times New Roman"/>
          <w:sz w:val="28"/>
          <w:szCs w:val="28"/>
        </w:rPr>
      </w:pPr>
      <w:r w:rsidRPr="0080363F">
        <w:rPr>
          <w:rFonts w:ascii="Times New Roman" w:hAnsi="Times New Roman" w:cs="Times New Roman"/>
          <w:sz w:val="28"/>
          <w:szCs w:val="28"/>
        </w:rPr>
        <w:t>единые областные дни профориентации, посвященные Дню Победы;</w:t>
      </w:r>
    </w:p>
    <w:p w:rsidR="008B4391" w:rsidRPr="0080363F" w:rsidRDefault="008B4391" w:rsidP="008B4391">
      <w:pPr>
        <w:widowControl/>
        <w:numPr>
          <w:ilvl w:val="0"/>
          <w:numId w:val="6"/>
        </w:numPr>
        <w:spacing w:line="276" w:lineRule="auto"/>
        <w:rPr>
          <w:rFonts w:ascii="Times New Roman" w:hAnsi="Times New Roman" w:cs="Times New Roman"/>
          <w:sz w:val="28"/>
          <w:szCs w:val="28"/>
        </w:rPr>
      </w:pPr>
      <w:r w:rsidRPr="0080363F">
        <w:rPr>
          <w:rFonts w:ascii="Times New Roman" w:hAnsi="Times New Roman" w:cs="Times New Roman"/>
          <w:sz w:val="28"/>
          <w:szCs w:val="28"/>
        </w:rPr>
        <w:t>профессиональные пробы;</w:t>
      </w:r>
    </w:p>
    <w:p w:rsidR="008B4391" w:rsidRPr="0080363F" w:rsidRDefault="008B4391" w:rsidP="008B4391">
      <w:pPr>
        <w:widowControl/>
        <w:numPr>
          <w:ilvl w:val="0"/>
          <w:numId w:val="6"/>
        </w:numPr>
        <w:spacing w:line="276" w:lineRule="auto"/>
        <w:rPr>
          <w:rFonts w:ascii="Times New Roman" w:hAnsi="Times New Roman" w:cs="Times New Roman"/>
          <w:sz w:val="28"/>
          <w:szCs w:val="28"/>
        </w:rPr>
      </w:pPr>
      <w:r w:rsidRPr="0080363F">
        <w:rPr>
          <w:rFonts w:ascii="Times New Roman" w:hAnsi="Times New Roman" w:cs="Times New Roman"/>
          <w:sz w:val="28"/>
          <w:szCs w:val="28"/>
        </w:rPr>
        <w:t>профориентационные конкурсы;</w:t>
      </w:r>
    </w:p>
    <w:p w:rsidR="008B4391" w:rsidRPr="0080363F" w:rsidRDefault="008B4391" w:rsidP="008B4391">
      <w:pPr>
        <w:widowControl/>
        <w:numPr>
          <w:ilvl w:val="0"/>
          <w:numId w:val="6"/>
        </w:numPr>
        <w:spacing w:line="276" w:lineRule="auto"/>
        <w:rPr>
          <w:rFonts w:ascii="Times New Roman" w:hAnsi="Times New Roman" w:cs="Times New Roman"/>
          <w:sz w:val="28"/>
          <w:szCs w:val="28"/>
        </w:rPr>
      </w:pPr>
      <w:r w:rsidRPr="0080363F">
        <w:rPr>
          <w:rFonts w:ascii="Times New Roman" w:hAnsi="Times New Roman" w:cs="Times New Roman"/>
          <w:sz w:val="28"/>
          <w:szCs w:val="28"/>
        </w:rPr>
        <w:t>профориентационные проекты.</w:t>
      </w:r>
    </w:p>
    <w:p w:rsidR="00854691" w:rsidRDefault="00854691" w:rsidP="00167E4E">
      <w:pPr>
        <w:widowControl/>
        <w:shd w:val="clear" w:color="auto" w:fill="FFFFFF"/>
        <w:spacing w:line="276" w:lineRule="auto"/>
        <w:ind w:left="20" w:firstLine="709"/>
        <w:jc w:val="both"/>
        <w:rPr>
          <w:rFonts w:ascii="Times New Roman" w:hAnsi="Times New Roman" w:cs="Times New Roman"/>
          <w:color w:val="auto"/>
        </w:rPr>
      </w:pPr>
    </w:p>
    <w:p w:rsidR="008B4391" w:rsidRDefault="008B4391" w:rsidP="00167E4E">
      <w:pPr>
        <w:widowControl/>
        <w:shd w:val="clear" w:color="auto" w:fill="FFFFFF"/>
        <w:spacing w:line="276" w:lineRule="auto"/>
        <w:ind w:left="20" w:firstLine="709"/>
        <w:jc w:val="both"/>
        <w:rPr>
          <w:rFonts w:ascii="Times New Roman" w:hAnsi="Times New Roman" w:cs="Times New Roman"/>
          <w:color w:val="auto"/>
        </w:rPr>
      </w:pPr>
    </w:p>
    <w:p w:rsidR="008B4391" w:rsidRDefault="008B4391" w:rsidP="00732E4F">
      <w:pPr>
        <w:ind w:firstLine="567"/>
        <w:jc w:val="center"/>
        <w:rPr>
          <w:rFonts w:ascii="Times New Roman" w:hAnsi="Times New Roman" w:cs="Times New Roman"/>
          <w:sz w:val="28"/>
          <w:szCs w:val="28"/>
        </w:rPr>
      </w:pPr>
      <w:r w:rsidRPr="007652FE">
        <w:rPr>
          <w:rFonts w:ascii="Times New Roman" w:hAnsi="Times New Roman" w:cs="Times New Roman"/>
          <w:sz w:val="28"/>
          <w:szCs w:val="28"/>
        </w:rPr>
        <w:t xml:space="preserve">Профориентационные проекты, которые реализуются </w:t>
      </w:r>
      <w:proofErr w:type="gramStart"/>
      <w:r w:rsidRPr="007652FE">
        <w:rPr>
          <w:rFonts w:ascii="Times New Roman" w:hAnsi="Times New Roman" w:cs="Times New Roman"/>
          <w:sz w:val="28"/>
          <w:szCs w:val="28"/>
        </w:rPr>
        <w:t>в</w:t>
      </w:r>
      <w:proofErr w:type="gramEnd"/>
      <w:r w:rsidRPr="007652FE">
        <w:rPr>
          <w:rFonts w:ascii="Times New Roman" w:hAnsi="Times New Roman" w:cs="Times New Roman"/>
          <w:sz w:val="28"/>
          <w:szCs w:val="28"/>
        </w:rPr>
        <w:t xml:space="preserve"> </w:t>
      </w:r>
      <w:proofErr w:type="gramStart"/>
      <w:r w:rsidRPr="007652FE">
        <w:rPr>
          <w:rFonts w:ascii="Times New Roman" w:hAnsi="Times New Roman" w:cs="Times New Roman"/>
          <w:sz w:val="28"/>
          <w:szCs w:val="28"/>
        </w:rPr>
        <w:t>общеобразовательных</w:t>
      </w:r>
      <w:proofErr w:type="gramEnd"/>
      <w:r w:rsidRPr="007652FE">
        <w:rPr>
          <w:rFonts w:ascii="Times New Roman" w:hAnsi="Times New Roman" w:cs="Times New Roman"/>
          <w:sz w:val="28"/>
          <w:szCs w:val="28"/>
        </w:rPr>
        <w:t xml:space="preserve"> организаций для учащихся</w:t>
      </w:r>
      <w:r w:rsidR="00732E4F">
        <w:rPr>
          <w:rFonts w:ascii="Times New Roman" w:hAnsi="Times New Roman" w:cs="Times New Roman"/>
          <w:sz w:val="28"/>
          <w:szCs w:val="28"/>
        </w:rPr>
        <w:t xml:space="preserve"> в 2021-2022 учебном году</w:t>
      </w:r>
      <w:r w:rsidRPr="007652FE">
        <w:rPr>
          <w:rFonts w:ascii="Times New Roman" w:hAnsi="Times New Roman" w:cs="Times New Roman"/>
          <w:sz w:val="28"/>
          <w:szCs w:val="28"/>
        </w:rPr>
        <w:t>:</w:t>
      </w:r>
    </w:p>
    <w:p w:rsidR="000337D3" w:rsidRPr="007652FE" w:rsidRDefault="000337D3" w:rsidP="00732E4F">
      <w:pPr>
        <w:ind w:firstLine="567"/>
        <w:jc w:val="center"/>
        <w:rPr>
          <w:rFonts w:ascii="Times New Roman" w:hAnsi="Times New Roman" w:cs="Times New Roman"/>
          <w:sz w:val="28"/>
          <w:szCs w:val="28"/>
        </w:rPr>
      </w:pPr>
    </w:p>
    <w:p w:rsidR="008B4391" w:rsidRPr="007652FE" w:rsidRDefault="008B4391" w:rsidP="008B4391">
      <w:pPr>
        <w:ind w:firstLine="567"/>
        <w:rPr>
          <w:rFonts w:ascii="Times New Roman" w:hAnsi="Times New Roman" w:cs="Times New Roman"/>
          <w:sz w:val="28"/>
          <w:szCs w:val="28"/>
        </w:rPr>
      </w:pPr>
      <w:r w:rsidRPr="007652FE">
        <w:rPr>
          <w:rFonts w:ascii="Times New Roman" w:hAnsi="Times New Roman" w:cs="Times New Roman"/>
          <w:sz w:val="28"/>
          <w:szCs w:val="28"/>
        </w:rPr>
        <w:t xml:space="preserve">- Федеральный проект «Билет в </w:t>
      </w:r>
      <w:proofErr w:type="spellStart"/>
      <w:proofErr w:type="gramStart"/>
      <w:r w:rsidRPr="007652FE">
        <w:rPr>
          <w:rFonts w:ascii="Times New Roman" w:hAnsi="Times New Roman" w:cs="Times New Roman"/>
          <w:sz w:val="28"/>
          <w:szCs w:val="28"/>
        </w:rPr>
        <w:t>в</w:t>
      </w:r>
      <w:proofErr w:type="spellEnd"/>
      <w:proofErr w:type="gramEnd"/>
      <w:r w:rsidRPr="007652FE">
        <w:rPr>
          <w:rFonts w:ascii="Times New Roman" w:hAnsi="Times New Roman" w:cs="Times New Roman"/>
          <w:sz w:val="28"/>
          <w:szCs w:val="28"/>
        </w:rPr>
        <w:t xml:space="preserve"> будущее! (6-11 кл.)</w:t>
      </w:r>
      <w:r>
        <w:rPr>
          <w:rFonts w:ascii="Times New Roman" w:hAnsi="Times New Roman" w:cs="Times New Roman"/>
          <w:sz w:val="28"/>
          <w:szCs w:val="28"/>
        </w:rPr>
        <w:t>;</w:t>
      </w:r>
    </w:p>
    <w:p w:rsidR="008B4391" w:rsidRPr="007652FE" w:rsidRDefault="008B4391" w:rsidP="008B4391">
      <w:pPr>
        <w:ind w:firstLine="567"/>
        <w:rPr>
          <w:rFonts w:ascii="Times New Roman" w:hAnsi="Times New Roman" w:cs="Times New Roman"/>
          <w:sz w:val="28"/>
          <w:szCs w:val="28"/>
        </w:rPr>
      </w:pPr>
      <w:r w:rsidRPr="007652FE">
        <w:rPr>
          <w:rFonts w:ascii="Times New Roman" w:hAnsi="Times New Roman" w:cs="Times New Roman"/>
          <w:sz w:val="28"/>
          <w:szCs w:val="28"/>
        </w:rPr>
        <w:t>- Долгосрочный областной проект «Сто дорог одна моя» (1- 11 кл)</w:t>
      </w:r>
      <w:r>
        <w:rPr>
          <w:rFonts w:ascii="Times New Roman" w:hAnsi="Times New Roman" w:cs="Times New Roman"/>
          <w:sz w:val="28"/>
          <w:szCs w:val="28"/>
        </w:rPr>
        <w:t>;</w:t>
      </w:r>
    </w:p>
    <w:p w:rsidR="008B4391" w:rsidRPr="007652FE" w:rsidRDefault="008B4391" w:rsidP="008B4391">
      <w:pPr>
        <w:ind w:firstLine="567"/>
        <w:rPr>
          <w:rFonts w:ascii="Times New Roman" w:hAnsi="Times New Roman" w:cs="Times New Roman"/>
          <w:sz w:val="28"/>
          <w:szCs w:val="28"/>
        </w:rPr>
      </w:pPr>
      <w:r w:rsidRPr="007652FE">
        <w:rPr>
          <w:rFonts w:ascii="Times New Roman" w:hAnsi="Times New Roman" w:cs="Times New Roman"/>
          <w:sz w:val="28"/>
          <w:szCs w:val="28"/>
        </w:rPr>
        <w:t xml:space="preserve">- Областной проект «Образование. Профессия. </w:t>
      </w:r>
      <w:proofErr w:type="gramStart"/>
      <w:r w:rsidRPr="007652FE">
        <w:rPr>
          <w:rFonts w:ascii="Times New Roman" w:hAnsi="Times New Roman" w:cs="Times New Roman"/>
          <w:sz w:val="28"/>
          <w:szCs w:val="28"/>
        </w:rPr>
        <w:t>Карьера») (8-11 кл.)</w:t>
      </w:r>
      <w:r>
        <w:rPr>
          <w:rFonts w:ascii="Times New Roman" w:hAnsi="Times New Roman" w:cs="Times New Roman"/>
          <w:sz w:val="28"/>
          <w:szCs w:val="28"/>
        </w:rPr>
        <w:t>;</w:t>
      </w:r>
      <w:proofErr w:type="gramEnd"/>
    </w:p>
    <w:p w:rsidR="008B4391" w:rsidRPr="007652FE" w:rsidRDefault="008B4391" w:rsidP="008B4391">
      <w:pPr>
        <w:ind w:firstLine="567"/>
        <w:rPr>
          <w:rFonts w:ascii="Times New Roman" w:hAnsi="Times New Roman" w:cs="Times New Roman"/>
          <w:sz w:val="28"/>
          <w:szCs w:val="28"/>
        </w:rPr>
      </w:pPr>
      <w:r w:rsidRPr="007652FE">
        <w:rPr>
          <w:rFonts w:ascii="Times New Roman" w:hAnsi="Times New Roman" w:cs="Times New Roman"/>
          <w:sz w:val="28"/>
          <w:szCs w:val="28"/>
        </w:rPr>
        <w:t xml:space="preserve">- </w:t>
      </w:r>
      <w:r w:rsidRPr="00136282">
        <w:rPr>
          <w:rFonts w:ascii="Times New Roman" w:hAnsi="Times New Roman" w:cs="Times New Roman"/>
          <w:sz w:val="28"/>
          <w:szCs w:val="28"/>
        </w:rPr>
        <w:t>Городской проект «Моя профессиональная траектория» (9-11 кл.)</w:t>
      </w:r>
      <w:r>
        <w:rPr>
          <w:rFonts w:ascii="Times New Roman" w:hAnsi="Times New Roman" w:cs="Times New Roman"/>
          <w:sz w:val="28"/>
          <w:szCs w:val="28"/>
        </w:rPr>
        <w:t>.</w:t>
      </w:r>
    </w:p>
    <w:p w:rsidR="008B4391" w:rsidRDefault="008B4391" w:rsidP="00167E4E">
      <w:pPr>
        <w:widowControl/>
        <w:shd w:val="clear" w:color="auto" w:fill="FFFFFF"/>
        <w:spacing w:line="276" w:lineRule="auto"/>
        <w:ind w:left="20" w:firstLine="709"/>
        <w:jc w:val="both"/>
        <w:rPr>
          <w:rFonts w:ascii="Times New Roman" w:hAnsi="Times New Roman" w:cs="Times New Roman"/>
          <w:color w:val="auto"/>
        </w:rPr>
      </w:pPr>
    </w:p>
    <w:p w:rsidR="00854691" w:rsidRDefault="00854691" w:rsidP="00167E4E">
      <w:pPr>
        <w:widowControl/>
        <w:shd w:val="clear" w:color="auto" w:fill="FFFFFF"/>
        <w:spacing w:line="276" w:lineRule="auto"/>
        <w:ind w:left="20" w:firstLine="709"/>
        <w:jc w:val="both"/>
        <w:rPr>
          <w:rFonts w:ascii="Times New Roman" w:hAnsi="Times New Roman" w:cs="Times New Roman"/>
          <w:color w:val="auto"/>
        </w:rPr>
      </w:pPr>
    </w:p>
    <w:p w:rsidR="00854691" w:rsidRPr="00D2240D" w:rsidRDefault="00854691" w:rsidP="00167E4E">
      <w:pPr>
        <w:widowControl/>
        <w:shd w:val="clear" w:color="auto" w:fill="FFFFFF"/>
        <w:spacing w:line="276" w:lineRule="auto"/>
        <w:ind w:left="20" w:firstLine="709"/>
        <w:jc w:val="both"/>
        <w:rPr>
          <w:rFonts w:ascii="Times New Roman" w:hAnsi="Times New Roman" w:cs="Times New Roman"/>
          <w:color w:val="auto"/>
        </w:rPr>
      </w:pPr>
    </w:p>
    <w:p w:rsidR="008B4391" w:rsidRDefault="00167E4E" w:rsidP="008B4391">
      <w:pPr>
        <w:ind w:firstLine="567"/>
        <w:rPr>
          <w:rFonts w:ascii="Times New Roman" w:hAnsi="Times New Roman" w:cs="Times New Roman"/>
          <w:sz w:val="28"/>
          <w:szCs w:val="28"/>
        </w:rPr>
      </w:pPr>
      <w:r w:rsidRPr="00D2240D">
        <w:t xml:space="preserve">     </w:t>
      </w:r>
      <w:r w:rsidR="000337D3">
        <w:rPr>
          <w:rFonts w:ascii="Times New Roman" w:hAnsi="Times New Roman" w:cs="Times New Roman"/>
          <w:sz w:val="28"/>
          <w:szCs w:val="28"/>
        </w:rPr>
        <w:t>П</w:t>
      </w:r>
      <w:r w:rsidR="008B4391" w:rsidRPr="00D23071">
        <w:rPr>
          <w:rFonts w:ascii="Times New Roman" w:hAnsi="Times New Roman" w:cs="Times New Roman"/>
          <w:sz w:val="28"/>
          <w:szCs w:val="28"/>
        </w:rPr>
        <w:t>рофориетационны</w:t>
      </w:r>
      <w:r w:rsidR="000337D3">
        <w:rPr>
          <w:rFonts w:ascii="Times New Roman" w:hAnsi="Times New Roman" w:cs="Times New Roman"/>
          <w:sz w:val="28"/>
          <w:szCs w:val="28"/>
        </w:rPr>
        <w:t>е конкурсы</w:t>
      </w:r>
      <w:r w:rsidR="00732E4F">
        <w:rPr>
          <w:rFonts w:ascii="Times New Roman" w:hAnsi="Times New Roman" w:cs="Times New Roman"/>
          <w:sz w:val="28"/>
          <w:szCs w:val="28"/>
        </w:rPr>
        <w:t xml:space="preserve"> для педагов и </w:t>
      </w:r>
      <w:proofErr w:type="gramStart"/>
      <w:r w:rsidR="00732E4F">
        <w:rPr>
          <w:rFonts w:ascii="Times New Roman" w:hAnsi="Times New Roman" w:cs="Times New Roman"/>
          <w:sz w:val="28"/>
          <w:szCs w:val="28"/>
        </w:rPr>
        <w:t>обучающихся</w:t>
      </w:r>
      <w:proofErr w:type="gramEnd"/>
      <w:r w:rsidR="000337D3">
        <w:rPr>
          <w:rFonts w:ascii="Times New Roman" w:hAnsi="Times New Roman" w:cs="Times New Roman"/>
          <w:sz w:val="28"/>
          <w:szCs w:val="28"/>
        </w:rPr>
        <w:t>:</w:t>
      </w:r>
    </w:p>
    <w:p w:rsidR="00732E4F" w:rsidRDefault="00732E4F" w:rsidP="008B4391">
      <w:pPr>
        <w:ind w:firstLine="567"/>
        <w:rPr>
          <w:rFonts w:ascii="Times New Roman" w:hAnsi="Times New Roman" w:cs="Times New Roman"/>
          <w:sz w:val="28"/>
          <w:szCs w:val="28"/>
        </w:rPr>
      </w:pPr>
    </w:p>
    <w:p w:rsidR="008B4391" w:rsidRPr="00D23071" w:rsidRDefault="000337D3" w:rsidP="00732E4F">
      <w:pPr>
        <w:ind w:firstLine="567"/>
        <w:rPr>
          <w:rFonts w:ascii="Times New Roman" w:hAnsi="Times New Roman" w:cs="Times New Roman"/>
          <w:sz w:val="28"/>
          <w:szCs w:val="28"/>
        </w:rPr>
      </w:pPr>
      <w:r>
        <w:rPr>
          <w:rFonts w:ascii="Times New Roman" w:hAnsi="Times New Roman" w:cs="Times New Roman"/>
          <w:sz w:val="28"/>
          <w:szCs w:val="28"/>
        </w:rPr>
        <w:t>- Областной профориентационный конкурс для педагогов «ПРОФориентир».</w:t>
      </w:r>
    </w:p>
    <w:p w:rsidR="008B4391" w:rsidRPr="00D23071" w:rsidRDefault="000337D3" w:rsidP="008B4391">
      <w:pPr>
        <w:ind w:firstLine="567"/>
        <w:rPr>
          <w:rFonts w:ascii="Times New Roman" w:hAnsi="Times New Roman" w:cs="Times New Roman"/>
          <w:sz w:val="28"/>
          <w:szCs w:val="28"/>
        </w:rPr>
      </w:pPr>
      <w:r>
        <w:rPr>
          <w:rFonts w:ascii="Times New Roman" w:hAnsi="Times New Roman" w:cs="Times New Roman"/>
          <w:sz w:val="28"/>
          <w:szCs w:val="28"/>
        </w:rPr>
        <w:t xml:space="preserve"> - </w:t>
      </w:r>
      <w:r w:rsidR="008B4391" w:rsidRPr="00D23071">
        <w:rPr>
          <w:rFonts w:ascii="Times New Roman" w:hAnsi="Times New Roman" w:cs="Times New Roman"/>
          <w:sz w:val="28"/>
          <w:szCs w:val="28"/>
        </w:rPr>
        <w:t xml:space="preserve">Областной профориентационный конкурс «Профессия, которую я выбираю» </w:t>
      </w:r>
      <w:r w:rsidR="00732E4F" w:rsidRPr="00D23071">
        <w:rPr>
          <w:rFonts w:ascii="Times New Roman" w:hAnsi="Times New Roman" w:cs="Times New Roman"/>
          <w:sz w:val="28"/>
          <w:szCs w:val="28"/>
        </w:rPr>
        <w:t>(</w:t>
      </w:r>
      <w:r w:rsidR="00732E4F">
        <w:rPr>
          <w:rFonts w:ascii="Times New Roman" w:hAnsi="Times New Roman" w:cs="Times New Roman"/>
          <w:sz w:val="28"/>
          <w:szCs w:val="28"/>
        </w:rPr>
        <w:t xml:space="preserve">Воспитаники ДОО, учащиеся </w:t>
      </w:r>
      <w:r w:rsidR="00732E4F" w:rsidRPr="00D23071">
        <w:rPr>
          <w:rFonts w:ascii="Times New Roman" w:hAnsi="Times New Roman" w:cs="Times New Roman"/>
          <w:sz w:val="28"/>
          <w:szCs w:val="28"/>
        </w:rPr>
        <w:t>1-11 кл.)</w:t>
      </w:r>
    </w:p>
    <w:p w:rsidR="008B4391" w:rsidRPr="00D23071" w:rsidRDefault="000337D3" w:rsidP="008B4391">
      <w:pPr>
        <w:ind w:firstLine="567"/>
        <w:rPr>
          <w:rFonts w:ascii="Times New Roman" w:hAnsi="Times New Roman" w:cs="Times New Roman"/>
          <w:sz w:val="28"/>
          <w:szCs w:val="28"/>
        </w:rPr>
      </w:pPr>
      <w:r>
        <w:rPr>
          <w:rFonts w:ascii="Times New Roman" w:hAnsi="Times New Roman" w:cs="Times New Roman"/>
          <w:sz w:val="28"/>
          <w:szCs w:val="28"/>
        </w:rPr>
        <w:t xml:space="preserve">- </w:t>
      </w:r>
      <w:r w:rsidR="008B4391" w:rsidRPr="00D23071">
        <w:rPr>
          <w:rFonts w:ascii="Times New Roman" w:hAnsi="Times New Roman" w:cs="Times New Roman"/>
          <w:sz w:val="28"/>
          <w:szCs w:val="28"/>
        </w:rPr>
        <w:t>Городской</w:t>
      </w:r>
      <w:r>
        <w:rPr>
          <w:rFonts w:ascii="Times New Roman" w:hAnsi="Times New Roman" w:cs="Times New Roman"/>
          <w:sz w:val="28"/>
          <w:szCs w:val="28"/>
        </w:rPr>
        <w:t xml:space="preserve"> профориентационный </w:t>
      </w:r>
      <w:r w:rsidR="008B4391" w:rsidRPr="00D23071">
        <w:rPr>
          <w:rFonts w:ascii="Times New Roman" w:hAnsi="Times New Roman" w:cs="Times New Roman"/>
          <w:sz w:val="28"/>
          <w:szCs w:val="28"/>
        </w:rPr>
        <w:t xml:space="preserve"> конкурс «</w:t>
      </w:r>
      <w:r>
        <w:rPr>
          <w:rFonts w:ascii="Times New Roman" w:hAnsi="Times New Roman" w:cs="Times New Roman"/>
          <w:sz w:val="28"/>
          <w:szCs w:val="28"/>
        </w:rPr>
        <w:t>Мир професссий</w:t>
      </w:r>
      <w:r w:rsidR="008B4391" w:rsidRPr="00D23071">
        <w:rPr>
          <w:rFonts w:ascii="Times New Roman" w:hAnsi="Times New Roman" w:cs="Times New Roman"/>
          <w:sz w:val="28"/>
          <w:szCs w:val="28"/>
        </w:rPr>
        <w:t>» (</w:t>
      </w:r>
      <w:r>
        <w:rPr>
          <w:rFonts w:ascii="Times New Roman" w:hAnsi="Times New Roman" w:cs="Times New Roman"/>
          <w:sz w:val="28"/>
          <w:szCs w:val="28"/>
        </w:rPr>
        <w:t xml:space="preserve">Воспитаники ДОО, учащиеся </w:t>
      </w:r>
      <w:r w:rsidR="008B4391" w:rsidRPr="00D23071">
        <w:rPr>
          <w:rFonts w:ascii="Times New Roman" w:hAnsi="Times New Roman" w:cs="Times New Roman"/>
          <w:sz w:val="28"/>
          <w:szCs w:val="28"/>
        </w:rPr>
        <w:t>1-11 кл.)</w:t>
      </w:r>
    </w:p>
    <w:p w:rsidR="008B4391" w:rsidRPr="007652FE" w:rsidRDefault="008B4391" w:rsidP="008B4391">
      <w:pPr>
        <w:ind w:firstLine="567"/>
        <w:rPr>
          <w:rFonts w:ascii="Times New Roman" w:hAnsi="Times New Roman" w:cs="Times New Roman"/>
          <w:sz w:val="28"/>
          <w:szCs w:val="28"/>
        </w:rPr>
      </w:pPr>
    </w:p>
    <w:p w:rsidR="00167E4E" w:rsidRPr="008B4391" w:rsidRDefault="00167E4E" w:rsidP="00E70C5C">
      <w:pPr>
        <w:pStyle w:val="a3"/>
        <w:shd w:val="clear" w:color="auto" w:fill="FFFFFF"/>
        <w:spacing w:before="0" w:beforeAutospacing="0" w:after="0" w:afterAutospacing="0" w:line="276" w:lineRule="auto"/>
        <w:ind w:left="20" w:firstLine="709"/>
        <w:jc w:val="both"/>
      </w:pPr>
    </w:p>
    <w:p w:rsidR="008B4391" w:rsidRDefault="000337D3" w:rsidP="008B4391">
      <w:pPr>
        <w:ind w:firstLine="567"/>
        <w:rPr>
          <w:rFonts w:ascii="Times New Roman" w:hAnsi="Times New Roman" w:cs="Times New Roman"/>
          <w:sz w:val="28"/>
          <w:szCs w:val="28"/>
        </w:rPr>
      </w:pPr>
      <w:r>
        <w:rPr>
          <w:rFonts w:ascii="Times New Roman" w:hAnsi="Times New Roman" w:cs="Times New Roman"/>
          <w:color w:val="161615"/>
          <w:sz w:val="28"/>
          <w:szCs w:val="28"/>
        </w:rPr>
        <w:t>П</w:t>
      </w:r>
      <w:r w:rsidR="008B4391" w:rsidRPr="007652FE">
        <w:rPr>
          <w:rFonts w:ascii="Times New Roman" w:hAnsi="Times New Roman" w:cs="Times New Roman"/>
          <w:color w:val="161615"/>
          <w:sz w:val="28"/>
          <w:szCs w:val="28"/>
        </w:rPr>
        <w:t xml:space="preserve">рофессиональные пробы в </w:t>
      </w:r>
      <w:r w:rsidR="008B4391">
        <w:rPr>
          <w:rFonts w:ascii="Times New Roman" w:hAnsi="Times New Roman" w:cs="Times New Roman"/>
          <w:color w:val="161615"/>
          <w:sz w:val="28"/>
          <w:szCs w:val="28"/>
        </w:rPr>
        <w:t>профессиональных образовательных  организациях</w:t>
      </w:r>
      <w:r>
        <w:rPr>
          <w:rFonts w:ascii="Times New Roman" w:hAnsi="Times New Roman" w:cs="Times New Roman"/>
          <w:color w:val="161615"/>
          <w:sz w:val="28"/>
          <w:szCs w:val="28"/>
        </w:rPr>
        <w:t xml:space="preserve"> для учащихся 9 классов</w:t>
      </w:r>
      <w:r w:rsidR="008B4391" w:rsidRPr="007652FE">
        <w:rPr>
          <w:rFonts w:ascii="Times New Roman" w:hAnsi="Times New Roman" w:cs="Times New Roman"/>
          <w:color w:val="161615"/>
          <w:sz w:val="28"/>
          <w:szCs w:val="28"/>
        </w:rPr>
        <w:t>.</w:t>
      </w:r>
      <w:r w:rsidR="008B4391" w:rsidRPr="007652FE">
        <w:rPr>
          <w:rFonts w:ascii="Times New Roman" w:hAnsi="Times New Roman" w:cs="Times New Roman"/>
          <w:sz w:val="28"/>
          <w:szCs w:val="28"/>
        </w:rPr>
        <w:t xml:space="preserve"> </w:t>
      </w:r>
    </w:p>
    <w:p w:rsidR="008B4391" w:rsidRPr="007652FE" w:rsidRDefault="008B4391" w:rsidP="008B4391">
      <w:pPr>
        <w:ind w:firstLine="567"/>
        <w:rPr>
          <w:rFonts w:ascii="Times New Roman" w:hAnsi="Times New Roman" w:cs="Times New Roman"/>
          <w:sz w:val="28"/>
          <w:szCs w:val="28"/>
        </w:rPr>
      </w:pPr>
      <w:r w:rsidRPr="007652FE">
        <w:rPr>
          <w:rFonts w:ascii="Times New Roman" w:hAnsi="Times New Roman" w:cs="Times New Roman"/>
          <w:sz w:val="28"/>
          <w:szCs w:val="28"/>
        </w:rPr>
        <w:t>Социальные партнеры</w:t>
      </w:r>
      <w:r>
        <w:rPr>
          <w:rFonts w:ascii="Times New Roman" w:hAnsi="Times New Roman" w:cs="Times New Roman"/>
          <w:sz w:val="28"/>
          <w:szCs w:val="28"/>
        </w:rPr>
        <w:t>:</w:t>
      </w:r>
    </w:p>
    <w:p w:rsidR="008B4391" w:rsidRPr="008A3E87" w:rsidRDefault="008B4391" w:rsidP="008B4391">
      <w:pPr>
        <w:ind w:firstLine="567"/>
        <w:rPr>
          <w:rFonts w:ascii="Times New Roman" w:hAnsi="Times New Roman" w:cs="Times New Roman"/>
          <w:sz w:val="28"/>
          <w:szCs w:val="28"/>
        </w:rPr>
      </w:pPr>
      <w:r w:rsidRPr="007652FE">
        <w:rPr>
          <w:rFonts w:ascii="Times New Roman" w:hAnsi="Times New Roman" w:cs="Times New Roman"/>
          <w:sz w:val="28"/>
          <w:szCs w:val="28"/>
        </w:rPr>
        <w:t>-</w:t>
      </w:r>
      <w:r w:rsidRPr="007652FE">
        <w:rPr>
          <w:rFonts w:ascii="Times New Roman" w:hAnsi="Times New Roman" w:cs="Times New Roman"/>
          <w:b/>
          <w:sz w:val="28"/>
          <w:szCs w:val="28"/>
        </w:rPr>
        <w:t xml:space="preserve"> </w:t>
      </w:r>
      <w:r w:rsidRPr="008A3E87">
        <w:rPr>
          <w:rFonts w:ascii="Times New Roman" w:hAnsi="Times New Roman" w:cs="Times New Roman"/>
          <w:sz w:val="28"/>
          <w:szCs w:val="28"/>
        </w:rPr>
        <w:t>Тайгинский институт железнодорожного транспорта (филиал Омского государственного университета путей сообщения)</w:t>
      </w:r>
      <w:r>
        <w:rPr>
          <w:rFonts w:ascii="Times New Roman" w:hAnsi="Times New Roman" w:cs="Times New Roman"/>
          <w:sz w:val="28"/>
          <w:szCs w:val="28"/>
        </w:rPr>
        <w:t>;</w:t>
      </w:r>
    </w:p>
    <w:p w:rsidR="008B4391" w:rsidRPr="008A3E87" w:rsidRDefault="008B4391" w:rsidP="008B4391">
      <w:pPr>
        <w:ind w:firstLine="567"/>
        <w:rPr>
          <w:rFonts w:ascii="Times New Roman" w:hAnsi="Times New Roman" w:cs="Times New Roman"/>
          <w:sz w:val="28"/>
          <w:szCs w:val="28"/>
        </w:rPr>
      </w:pPr>
      <w:r w:rsidRPr="008A3E87">
        <w:rPr>
          <w:rFonts w:ascii="Times New Roman" w:hAnsi="Times New Roman" w:cs="Times New Roman"/>
          <w:sz w:val="28"/>
          <w:szCs w:val="28"/>
        </w:rPr>
        <w:t>- Яшкинский техникум технологий и механизации</w:t>
      </w:r>
      <w:r>
        <w:rPr>
          <w:rFonts w:ascii="Times New Roman" w:hAnsi="Times New Roman" w:cs="Times New Roman"/>
          <w:sz w:val="28"/>
          <w:szCs w:val="28"/>
        </w:rPr>
        <w:t>;</w:t>
      </w:r>
    </w:p>
    <w:p w:rsidR="008B4391" w:rsidRPr="008A3E87" w:rsidRDefault="008B4391" w:rsidP="008B4391">
      <w:pPr>
        <w:ind w:firstLine="567"/>
        <w:rPr>
          <w:rFonts w:ascii="Times New Roman" w:hAnsi="Times New Roman" w:cs="Times New Roman"/>
          <w:sz w:val="28"/>
          <w:szCs w:val="28"/>
        </w:rPr>
      </w:pPr>
      <w:r w:rsidRPr="008A3E87">
        <w:rPr>
          <w:rFonts w:ascii="Times New Roman" w:hAnsi="Times New Roman" w:cs="Times New Roman"/>
          <w:sz w:val="28"/>
          <w:szCs w:val="28"/>
        </w:rPr>
        <w:t>- Анжеро-Судженский педагогический колледж</w:t>
      </w:r>
      <w:r>
        <w:rPr>
          <w:rFonts w:ascii="Times New Roman" w:hAnsi="Times New Roman" w:cs="Times New Roman"/>
          <w:sz w:val="28"/>
          <w:szCs w:val="28"/>
        </w:rPr>
        <w:t>;</w:t>
      </w:r>
    </w:p>
    <w:p w:rsidR="008B4391" w:rsidRPr="008A3E87" w:rsidRDefault="008B4391" w:rsidP="008B4391">
      <w:pPr>
        <w:ind w:firstLine="567"/>
        <w:rPr>
          <w:rFonts w:ascii="Times New Roman" w:hAnsi="Times New Roman" w:cs="Times New Roman"/>
          <w:sz w:val="28"/>
          <w:szCs w:val="28"/>
        </w:rPr>
      </w:pPr>
      <w:r w:rsidRPr="008A3E87">
        <w:rPr>
          <w:rFonts w:ascii="Times New Roman" w:hAnsi="Times New Roman" w:cs="Times New Roman"/>
          <w:sz w:val="28"/>
          <w:szCs w:val="28"/>
        </w:rPr>
        <w:t>- Анжеро-Судженский политехнический колледж</w:t>
      </w:r>
      <w:r>
        <w:rPr>
          <w:rFonts w:ascii="Times New Roman" w:hAnsi="Times New Roman" w:cs="Times New Roman"/>
          <w:sz w:val="28"/>
          <w:szCs w:val="28"/>
        </w:rPr>
        <w:t>;</w:t>
      </w:r>
    </w:p>
    <w:p w:rsidR="008B4391" w:rsidRDefault="008B4391" w:rsidP="008B4391">
      <w:pPr>
        <w:ind w:firstLine="567"/>
        <w:rPr>
          <w:rFonts w:ascii="Times New Roman" w:hAnsi="Times New Roman" w:cs="Times New Roman"/>
          <w:sz w:val="28"/>
          <w:szCs w:val="28"/>
        </w:rPr>
      </w:pPr>
      <w:r w:rsidRPr="008A3E87">
        <w:rPr>
          <w:rFonts w:ascii="Times New Roman" w:hAnsi="Times New Roman" w:cs="Times New Roman"/>
          <w:sz w:val="28"/>
          <w:szCs w:val="28"/>
        </w:rPr>
        <w:t>- Кузбасский медицинский колледж (Анжеро-Судженский филиал)</w:t>
      </w:r>
      <w:r>
        <w:rPr>
          <w:rFonts w:ascii="Times New Roman" w:hAnsi="Times New Roman" w:cs="Times New Roman"/>
          <w:sz w:val="28"/>
          <w:szCs w:val="28"/>
        </w:rPr>
        <w:t>.</w:t>
      </w:r>
    </w:p>
    <w:p w:rsidR="00167E4E" w:rsidRDefault="00167E4E" w:rsidP="00167E4E"/>
    <w:p w:rsidR="002F7504" w:rsidRPr="002F7504" w:rsidRDefault="002F7504" w:rsidP="00167E4E">
      <w:pPr>
        <w:rPr>
          <w:b/>
          <w:sz w:val="28"/>
          <w:szCs w:val="28"/>
        </w:rPr>
      </w:pPr>
    </w:p>
    <w:p w:rsidR="002F7504" w:rsidRPr="002F7504" w:rsidRDefault="002F7504" w:rsidP="002F7504">
      <w:pPr>
        <w:pStyle w:val="30"/>
        <w:keepNext/>
        <w:keepLines/>
        <w:shd w:val="clear" w:color="auto" w:fill="auto"/>
        <w:tabs>
          <w:tab w:val="left" w:pos="851"/>
        </w:tabs>
        <w:spacing w:line="276" w:lineRule="auto"/>
        <w:jc w:val="both"/>
        <w:rPr>
          <w:rFonts w:eastAsia="Calibri"/>
          <w:b/>
          <w:bCs/>
          <w:color w:val="000000"/>
        </w:rPr>
      </w:pPr>
      <w:r w:rsidRPr="002F7504">
        <w:rPr>
          <w:rFonts w:eastAsia="Calibri"/>
          <w:b/>
          <w:bCs/>
          <w:color w:val="000000"/>
        </w:rPr>
        <w:t>Критерии и показатели эффективности профориентаци</w:t>
      </w:r>
      <w:r w:rsidRPr="002F7504">
        <w:rPr>
          <w:b/>
          <w:bCs/>
          <w:color w:val="000000"/>
        </w:rPr>
        <w:t>онной работы вобщеобразовательных организациях Тайгинского городского округа</w:t>
      </w:r>
    </w:p>
    <w:p w:rsidR="00732E4F" w:rsidRPr="00C64D24" w:rsidRDefault="00732E4F" w:rsidP="00732E4F">
      <w:pPr>
        <w:widowControl/>
        <w:shd w:val="clear" w:color="auto" w:fill="FFFFFF"/>
        <w:spacing w:before="100" w:beforeAutospacing="1" w:after="100" w:afterAutospacing="1"/>
        <w:jc w:val="both"/>
        <w:rPr>
          <w:rFonts w:ascii="Times New Roman" w:eastAsia="Times New Roman" w:hAnsi="Times New Roman" w:cs="Times New Roman"/>
          <w:b/>
          <w:sz w:val="28"/>
          <w:szCs w:val="28"/>
        </w:rPr>
      </w:pPr>
    </w:p>
    <w:p w:rsidR="00732E4F" w:rsidRPr="00357A21" w:rsidRDefault="00732E4F" w:rsidP="00732E4F">
      <w:pPr>
        <w:pStyle w:val="a6"/>
        <w:numPr>
          <w:ilvl w:val="0"/>
          <w:numId w:val="8"/>
        </w:numPr>
        <w:spacing w:after="0" w:line="276" w:lineRule="auto"/>
        <w:jc w:val="both"/>
        <w:rPr>
          <w:rFonts w:ascii="Times New Roman" w:eastAsia="Times New Roman" w:hAnsi="Times New Roman" w:cs="Times New Roman"/>
          <w:sz w:val="28"/>
          <w:szCs w:val="28"/>
        </w:rPr>
      </w:pPr>
      <w:r w:rsidRPr="00357A21">
        <w:rPr>
          <w:rFonts w:ascii="Times New Roman" w:eastAsia="Times New Roman" w:hAnsi="Times New Roman" w:cs="Times New Roman"/>
          <w:sz w:val="28"/>
          <w:szCs w:val="28"/>
        </w:rPr>
        <w:t>Доля учащихся 1-11 классов, охваченных профориентационными мероприятиями</w:t>
      </w:r>
      <w:r>
        <w:rPr>
          <w:rFonts w:ascii="Times New Roman" w:eastAsia="Times New Roman" w:hAnsi="Times New Roman" w:cs="Times New Roman"/>
          <w:sz w:val="28"/>
          <w:szCs w:val="28"/>
        </w:rPr>
        <w:t xml:space="preserve">  в 2021-2022 учебном году - 98</w:t>
      </w:r>
      <w:r w:rsidRPr="00357A21">
        <w:rPr>
          <w:rFonts w:ascii="Times New Roman" w:eastAsia="Times New Roman" w:hAnsi="Times New Roman" w:cs="Times New Roman"/>
          <w:sz w:val="28"/>
          <w:szCs w:val="28"/>
        </w:rPr>
        <w:t xml:space="preserve"> %</w:t>
      </w:r>
    </w:p>
    <w:p w:rsidR="00732E4F" w:rsidRPr="007567E3" w:rsidRDefault="00732E4F" w:rsidP="00732E4F">
      <w:pPr>
        <w:pStyle w:val="a6"/>
        <w:spacing w:after="0" w:line="276" w:lineRule="auto"/>
        <w:ind w:left="360"/>
        <w:jc w:val="both"/>
        <w:rPr>
          <w:rFonts w:ascii="Times New Roman" w:eastAsia="Times New Roman" w:hAnsi="Times New Roman" w:cs="Times New Roman"/>
          <w:sz w:val="28"/>
          <w:szCs w:val="28"/>
        </w:rPr>
      </w:pPr>
    </w:p>
    <w:p w:rsidR="00732E4F" w:rsidRPr="00357A21" w:rsidRDefault="00732E4F" w:rsidP="00732E4F">
      <w:pPr>
        <w:pStyle w:val="a6"/>
        <w:numPr>
          <w:ilvl w:val="0"/>
          <w:numId w:val="8"/>
        </w:numPr>
        <w:spacing w:after="0" w:line="276" w:lineRule="auto"/>
        <w:jc w:val="both"/>
        <w:rPr>
          <w:rFonts w:ascii="Times New Roman" w:eastAsia="Times New Roman" w:hAnsi="Times New Roman" w:cs="Times New Roman"/>
          <w:sz w:val="28"/>
          <w:szCs w:val="28"/>
        </w:rPr>
      </w:pPr>
      <w:r w:rsidRPr="00357A21">
        <w:rPr>
          <w:rFonts w:ascii="Times New Roman" w:eastAsia="Times New Roman" w:hAnsi="Times New Roman" w:cs="Times New Roman"/>
          <w:sz w:val="28"/>
          <w:szCs w:val="28"/>
        </w:rPr>
        <w:t>Доля воспитанников дошкольных образовательных организаци</w:t>
      </w:r>
      <w:r>
        <w:rPr>
          <w:rFonts w:ascii="Times New Roman" w:eastAsia="Times New Roman" w:hAnsi="Times New Roman" w:cs="Times New Roman"/>
          <w:sz w:val="28"/>
          <w:szCs w:val="28"/>
        </w:rPr>
        <w:t>й</w:t>
      </w:r>
      <w:r w:rsidRPr="00357A21">
        <w:rPr>
          <w:rFonts w:ascii="Times New Roman" w:eastAsia="Times New Roman" w:hAnsi="Times New Roman" w:cs="Times New Roman"/>
          <w:sz w:val="28"/>
          <w:szCs w:val="28"/>
        </w:rPr>
        <w:t>, охваченных профориентационными мероприятиями</w:t>
      </w:r>
      <w:r w:rsidRPr="00732E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2021-2022 учебном году 43</w:t>
      </w:r>
      <w:r w:rsidRPr="00357A21">
        <w:rPr>
          <w:rFonts w:ascii="Times New Roman" w:eastAsia="Times New Roman" w:hAnsi="Times New Roman" w:cs="Times New Roman"/>
          <w:sz w:val="28"/>
          <w:szCs w:val="28"/>
        </w:rPr>
        <w:t xml:space="preserve"> %</w:t>
      </w:r>
    </w:p>
    <w:p w:rsidR="00732E4F" w:rsidRPr="007567E3" w:rsidRDefault="00732E4F" w:rsidP="00732E4F">
      <w:pPr>
        <w:spacing w:line="276" w:lineRule="auto"/>
        <w:rPr>
          <w:rFonts w:ascii="Times New Roman" w:hAnsi="Times New Roman" w:cs="Times New Roman"/>
          <w:b/>
          <w:sz w:val="28"/>
          <w:szCs w:val="28"/>
        </w:rPr>
      </w:pPr>
    </w:p>
    <w:p w:rsidR="00732E4F" w:rsidRDefault="00732E4F" w:rsidP="00732E4F">
      <w:pPr>
        <w:pStyle w:val="a4"/>
        <w:widowControl/>
        <w:numPr>
          <w:ilvl w:val="0"/>
          <w:numId w:val="8"/>
        </w:numPr>
        <w:spacing w:line="276" w:lineRule="auto"/>
        <w:jc w:val="both"/>
        <w:rPr>
          <w:sz w:val="28"/>
          <w:szCs w:val="28"/>
        </w:rPr>
      </w:pPr>
      <w:r w:rsidRPr="007567E3">
        <w:rPr>
          <w:sz w:val="28"/>
          <w:szCs w:val="28"/>
        </w:rPr>
        <w:t>Доля педагогических работников, участвующих в реализации профориентационных мероприятий</w:t>
      </w:r>
      <w:r>
        <w:rPr>
          <w:sz w:val="28"/>
          <w:szCs w:val="28"/>
        </w:rPr>
        <w:t xml:space="preserve"> - 70</w:t>
      </w:r>
      <w:r w:rsidRPr="007567E3">
        <w:rPr>
          <w:sz w:val="28"/>
          <w:szCs w:val="28"/>
        </w:rPr>
        <w:t xml:space="preserve"> % </w:t>
      </w:r>
    </w:p>
    <w:p w:rsidR="00732E4F" w:rsidRPr="007567E3" w:rsidRDefault="00732E4F" w:rsidP="00732E4F">
      <w:pPr>
        <w:pStyle w:val="a4"/>
        <w:widowControl/>
        <w:spacing w:line="276" w:lineRule="auto"/>
        <w:jc w:val="both"/>
        <w:rPr>
          <w:sz w:val="28"/>
          <w:szCs w:val="28"/>
        </w:rPr>
      </w:pPr>
    </w:p>
    <w:p w:rsidR="00732E4F" w:rsidRPr="007567E3" w:rsidRDefault="00732E4F" w:rsidP="00732E4F">
      <w:pPr>
        <w:pStyle w:val="a4"/>
        <w:widowControl/>
        <w:numPr>
          <w:ilvl w:val="0"/>
          <w:numId w:val="8"/>
        </w:numPr>
        <w:spacing w:line="276" w:lineRule="auto"/>
        <w:jc w:val="both"/>
        <w:rPr>
          <w:sz w:val="28"/>
          <w:szCs w:val="28"/>
        </w:rPr>
      </w:pPr>
      <w:r w:rsidRPr="007567E3">
        <w:rPr>
          <w:color w:val="333333"/>
          <w:sz w:val="28"/>
          <w:szCs w:val="28"/>
        </w:rPr>
        <w:t>Доля родителей, которым оказана адресная психолого-педагогическая помощь по вопросам профориентационного самоопределения детей от общего количества</w:t>
      </w:r>
      <w:r>
        <w:rPr>
          <w:color w:val="333333"/>
          <w:sz w:val="28"/>
          <w:szCs w:val="28"/>
        </w:rPr>
        <w:t xml:space="preserve"> </w:t>
      </w:r>
      <w:r w:rsidRPr="007567E3">
        <w:rPr>
          <w:color w:val="333333"/>
          <w:sz w:val="28"/>
          <w:szCs w:val="28"/>
        </w:rPr>
        <w:t>родителей 9 и 11 классов</w:t>
      </w:r>
      <w:r>
        <w:rPr>
          <w:sz w:val="28"/>
          <w:szCs w:val="28"/>
        </w:rPr>
        <w:t xml:space="preserve"> - 70</w:t>
      </w:r>
      <w:r w:rsidRPr="007567E3">
        <w:rPr>
          <w:sz w:val="28"/>
          <w:szCs w:val="28"/>
        </w:rPr>
        <w:t xml:space="preserve"> %</w:t>
      </w:r>
    </w:p>
    <w:p w:rsidR="00732E4F" w:rsidRPr="007567E3" w:rsidRDefault="00732E4F" w:rsidP="00732E4F">
      <w:pPr>
        <w:spacing w:line="276" w:lineRule="auto"/>
        <w:rPr>
          <w:rFonts w:ascii="Times New Roman" w:hAnsi="Times New Roman" w:cs="Times New Roman"/>
          <w:sz w:val="28"/>
          <w:szCs w:val="28"/>
        </w:rPr>
      </w:pPr>
    </w:p>
    <w:p w:rsidR="00732E4F" w:rsidRPr="007567E3" w:rsidRDefault="00732E4F" w:rsidP="00732E4F">
      <w:pPr>
        <w:pStyle w:val="a4"/>
        <w:widowControl/>
        <w:numPr>
          <w:ilvl w:val="0"/>
          <w:numId w:val="8"/>
        </w:numPr>
        <w:spacing w:line="276" w:lineRule="auto"/>
        <w:jc w:val="both"/>
        <w:rPr>
          <w:sz w:val="28"/>
          <w:szCs w:val="28"/>
        </w:rPr>
      </w:pPr>
      <w:r w:rsidRPr="007567E3">
        <w:rPr>
          <w:color w:val="333333"/>
          <w:sz w:val="28"/>
          <w:szCs w:val="28"/>
        </w:rPr>
        <w:t>Доля обучающихся 6-11 классов, прошедших профориентационное тестирование, диагностику</w:t>
      </w:r>
      <w:r>
        <w:rPr>
          <w:color w:val="333333"/>
          <w:sz w:val="28"/>
          <w:szCs w:val="28"/>
        </w:rPr>
        <w:t xml:space="preserve"> – 80%</w:t>
      </w:r>
    </w:p>
    <w:p w:rsidR="00732E4F" w:rsidRPr="007567E3" w:rsidRDefault="00732E4F" w:rsidP="00732E4F">
      <w:pPr>
        <w:spacing w:line="276" w:lineRule="auto"/>
        <w:rPr>
          <w:rFonts w:ascii="Times New Roman" w:eastAsia="Times New Roman" w:hAnsi="Times New Roman" w:cs="Times New Roman"/>
          <w:b/>
          <w:color w:val="333333"/>
          <w:sz w:val="28"/>
          <w:szCs w:val="28"/>
        </w:rPr>
      </w:pPr>
    </w:p>
    <w:p w:rsidR="00732E4F" w:rsidRPr="00357A21" w:rsidRDefault="00732E4F" w:rsidP="00732E4F">
      <w:pPr>
        <w:pStyle w:val="a6"/>
        <w:numPr>
          <w:ilvl w:val="0"/>
          <w:numId w:val="8"/>
        </w:numPr>
        <w:spacing w:after="0" w:line="276" w:lineRule="auto"/>
        <w:rPr>
          <w:rFonts w:ascii="Times New Roman" w:eastAsia="Times New Roman" w:hAnsi="Times New Roman" w:cs="Times New Roman"/>
          <w:color w:val="333333"/>
          <w:sz w:val="28"/>
          <w:szCs w:val="28"/>
          <w:lang w:eastAsia="ru-RU"/>
        </w:rPr>
      </w:pPr>
      <w:r w:rsidRPr="00357A21">
        <w:rPr>
          <w:rFonts w:ascii="Times New Roman" w:eastAsia="Times New Roman" w:hAnsi="Times New Roman" w:cs="Times New Roman"/>
          <w:color w:val="333333"/>
          <w:sz w:val="28"/>
          <w:szCs w:val="28"/>
          <w:lang w:eastAsia="ru-RU"/>
        </w:rPr>
        <w:t>Доля обучающихся 9 классов, принявших участие в профессиональных пробах</w:t>
      </w:r>
      <w:r w:rsidR="00BD411D">
        <w:rPr>
          <w:rFonts w:ascii="Times New Roman" w:eastAsia="Times New Roman" w:hAnsi="Times New Roman" w:cs="Times New Roman"/>
          <w:color w:val="333333"/>
          <w:sz w:val="28"/>
          <w:szCs w:val="28"/>
          <w:lang w:eastAsia="ru-RU"/>
        </w:rPr>
        <w:t xml:space="preserve"> -85%</w:t>
      </w:r>
    </w:p>
    <w:p w:rsidR="00732E4F" w:rsidRPr="007567E3" w:rsidRDefault="00732E4F" w:rsidP="00732E4F">
      <w:pPr>
        <w:spacing w:line="276" w:lineRule="auto"/>
        <w:rPr>
          <w:rFonts w:ascii="Times New Roman" w:hAnsi="Times New Roman" w:cs="Times New Roman"/>
          <w:sz w:val="28"/>
          <w:szCs w:val="28"/>
        </w:rPr>
      </w:pPr>
    </w:p>
    <w:p w:rsidR="00732E4F" w:rsidRPr="007567E3" w:rsidRDefault="00732E4F" w:rsidP="00732E4F">
      <w:pPr>
        <w:pStyle w:val="a4"/>
        <w:widowControl/>
        <w:numPr>
          <w:ilvl w:val="0"/>
          <w:numId w:val="8"/>
        </w:numPr>
        <w:spacing w:line="276" w:lineRule="auto"/>
        <w:jc w:val="both"/>
        <w:rPr>
          <w:sz w:val="28"/>
          <w:szCs w:val="28"/>
        </w:rPr>
      </w:pPr>
      <w:r w:rsidRPr="007567E3">
        <w:rPr>
          <w:sz w:val="28"/>
          <w:szCs w:val="28"/>
        </w:rPr>
        <w:t xml:space="preserve">Доля учащихся 6-11 классов, принявших участие в Федеральном проекте </w:t>
      </w:r>
      <w:r w:rsidRPr="007567E3">
        <w:rPr>
          <w:color w:val="333333"/>
          <w:sz w:val="28"/>
          <w:szCs w:val="28"/>
        </w:rPr>
        <w:t>«Билет в будущее»</w:t>
      </w:r>
      <w:r w:rsidR="008F6625">
        <w:rPr>
          <w:color w:val="333333"/>
          <w:sz w:val="28"/>
          <w:szCs w:val="28"/>
        </w:rPr>
        <w:t xml:space="preserve"> - 20%</w:t>
      </w:r>
    </w:p>
    <w:p w:rsidR="00732E4F" w:rsidRPr="007567E3" w:rsidRDefault="00732E4F" w:rsidP="00732E4F">
      <w:pPr>
        <w:spacing w:line="276" w:lineRule="auto"/>
        <w:jc w:val="both"/>
        <w:rPr>
          <w:rFonts w:ascii="Times New Roman" w:hAnsi="Times New Roman" w:cs="Times New Roman"/>
          <w:sz w:val="28"/>
          <w:szCs w:val="28"/>
        </w:rPr>
      </w:pPr>
    </w:p>
    <w:p w:rsidR="005D4939" w:rsidRDefault="005D4939" w:rsidP="00167E4E"/>
    <w:sectPr w:rsidR="005D4939" w:rsidSect="00167E4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A1989"/>
    <w:multiLevelType w:val="hybridMultilevel"/>
    <w:tmpl w:val="2FDA25CE"/>
    <w:lvl w:ilvl="0" w:tplc="AA84227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102817"/>
    <w:multiLevelType w:val="multilevel"/>
    <w:tmpl w:val="65501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D0532C"/>
    <w:multiLevelType w:val="hybridMultilevel"/>
    <w:tmpl w:val="30349D32"/>
    <w:lvl w:ilvl="0" w:tplc="15C817E0">
      <w:start w:val="1"/>
      <w:numFmt w:val="bullet"/>
      <w:lvlText w:val="‒"/>
      <w:lvlJc w:val="left"/>
      <w:pPr>
        <w:tabs>
          <w:tab w:val="num" w:pos="720"/>
        </w:tabs>
        <w:ind w:left="720" w:hanging="360"/>
      </w:pPr>
      <w:rPr>
        <w:rFonts w:ascii="Verdana" w:hAnsi="Verdana" w:hint="default"/>
      </w:rPr>
    </w:lvl>
    <w:lvl w:ilvl="1" w:tplc="75FCB9AA" w:tentative="1">
      <w:start w:val="1"/>
      <w:numFmt w:val="bullet"/>
      <w:lvlText w:val="‒"/>
      <w:lvlJc w:val="left"/>
      <w:pPr>
        <w:tabs>
          <w:tab w:val="num" w:pos="1440"/>
        </w:tabs>
        <w:ind w:left="1440" w:hanging="360"/>
      </w:pPr>
      <w:rPr>
        <w:rFonts w:ascii="Verdana" w:hAnsi="Verdana" w:hint="default"/>
      </w:rPr>
    </w:lvl>
    <w:lvl w:ilvl="2" w:tplc="50BEFD16" w:tentative="1">
      <w:start w:val="1"/>
      <w:numFmt w:val="bullet"/>
      <w:lvlText w:val="‒"/>
      <w:lvlJc w:val="left"/>
      <w:pPr>
        <w:tabs>
          <w:tab w:val="num" w:pos="2160"/>
        </w:tabs>
        <w:ind w:left="2160" w:hanging="360"/>
      </w:pPr>
      <w:rPr>
        <w:rFonts w:ascii="Verdana" w:hAnsi="Verdana" w:hint="default"/>
      </w:rPr>
    </w:lvl>
    <w:lvl w:ilvl="3" w:tplc="BD8897EC" w:tentative="1">
      <w:start w:val="1"/>
      <w:numFmt w:val="bullet"/>
      <w:lvlText w:val="‒"/>
      <w:lvlJc w:val="left"/>
      <w:pPr>
        <w:tabs>
          <w:tab w:val="num" w:pos="2880"/>
        </w:tabs>
        <w:ind w:left="2880" w:hanging="360"/>
      </w:pPr>
      <w:rPr>
        <w:rFonts w:ascii="Verdana" w:hAnsi="Verdana" w:hint="default"/>
      </w:rPr>
    </w:lvl>
    <w:lvl w:ilvl="4" w:tplc="ADA63F0E" w:tentative="1">
      <w:start w:val="1"/>
      <w:numFmt w:val="bullet"/>
      <w:lvlText w:val="‒"/>
      <w:lvlJc w:val="left"/>
      <w:pPr>
        <w:tabs>
          <w:tab w:val="num" w:pos="3600"/>
        </w:tabs>
        <w:ind w:left="3600" w:hanging="360"/>
      </w:pPr>
      <w:rPr>
        <w:rFonts w:ascii="Verdana" w:hAnsi="Verdana" w:hint="default"/>
      </w:rPr>
    </w:lvl>
    <w:lvl w:ilvl="5" w:tplc="543ABDA0" w:tentative="1">
      <w:start w:val="1"/>
      <w:numFmt w:val="bullet"/>
      <w:lvlText w:val="‒"/>
      <w:lvlJc w:val="left"/>
      <w:pPr>
        <w:tabs>
          <w:tab w:val="num" w:pos="4320"/>
        </w:tabs>
        <w:ind w:left="4320" w:hanging="360"/>
      </w:pPr>
      <w:rPr>
        <w:rFonts w:ascii="Verdana" w:hAnsi="Verdana" w:hint="default"/>
      </w:rPr>
    </w:lvl>
    <w:lvl w:ilvl="6" w:tplc="23C0C878" w:tentative="1">
      <w:start w:val="1"/>
      <w:numFmt w:val="bullet"/>
      <w:lvlText w:val="‒"/>
      <w:lvlJc w:val="left"/>
      <w:pPr>
        <w:tabs>
          <w:tab w:val="num" w:pos="5040"/>
        </w:tabs>
        <w:ind w:left="5040" w:hanging="360"/>
      </w:pPr>
      <w:rPr>
        <w:rFonts w:ascii="Verdana" w:hAnsi="Verdana" w:hint="default"/>
      </w:rPr>
    </w:lvl>
    <w:lvl w:ilvl="7" w:tplc="250C8D72" w:tentative="1">
      <w:start w:val="1"/>
      <w:numFmt w:val="bullet"/>
      <w:lvlText w:val="‒"/>
      <w:lvlJc w:val="left"/>
      <w:pPr>
        <w:tabs>
          <w:tab w:val="num" w:pos="5760"/>
        </w:tabs>
        <w:ind w:left="5760" w:hanging="360"/>
      </w:pPr>
      <w:rPr>
        <w:rFonts w:ascii="Verdana" w:hAnsi="Verdana" w:hint="default"/>
      </w:rPr>
    </w:lvl>
    <w:lvl w:ilvl="8" w:tplc="B890DE5E" w:tentative="1">
      <w:start w:val="1"/>
      <w:numFmt w:val="bullet"/>
      <w:lvlText w:val="‒"/>
      <w:lvlJc w:val="left"/>
      <w:pPr>
        <w:tabs>
          <w:tab w:val="num" w:pos="6480"/>
        </w:tabs>
        <w:ind w:left="6480" w:hanging="360"/>
      </w:pPr>
      <w:rPr>
        <w:rFonts w:ascii="Verdana" w:hAnsi="Verdana" w:hint="default"/>
      </w:rPr>
    </w:lvl>
  </w:abstractNum>
  <w:abstractNum w:abstractNumId="3">
    <w:nsid w:val="30B36D6B"/>
    <w:multiLevelType w:val="hybridMultilevel"/>
    <w:tmpl w:val="239C5FAA"/>
    <w:lvl w:ilvl="0" w:tplc="7EC607F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66086E"/>
    <w:multiLevelType w:val="hybridMultilevel"/>
    <w:tmpl w:val="2DAEFBF6"/>
    <w:lvl w:ilvl="0" w:tplc="A014BF22">
      <w:start w:val="1"/>
      <w:numFmt w:val="decimal"/>
      <w:lvlText w:val="%1."/>
      <w:lvlJc w:val="left"/>
      <w:pPr>
        <w:ind w:left="380" w:hanging="360"/>
      </w:pPr>
      <w:rPr>
        <w:rFonts w:cs="Times New Roman" w:hint="default"/>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5">
    <w:nsid w:val="4B5259C7"/>
    <w:multiLevelType w:val="multilevel"/>
    <w:tmpl w:val="6550188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016FF0"/>
    <w:multiLevelType w:val="multilevel"/>
    <w:tmpl w:val="3932B2B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0723BD4"/>
    <w:multiLevelType w:val="hybridMultilevel"/>
    <w:tmpl w:val="235AA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2502C8"/>
    <w:multiLevelType w:val="hybridMultilevel"/>
    <w:tmpl w:val="6F80F93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0"/>
  </w:num>
  <w:num w:numId="3">
    <w:abstractNumId w:val="1"/>
  </w:num>
  <w:num w:numId="4">
    <w:abstractNumId w:val="7"/>
  </w:num>
  <w:num w:numId="5">
    <w:abstractNumId w:val="3"/>
  </w:num>
  <w:num w:numId="6">
    <w:abstractNumId w:val="2"/>
  </w:num>
  <w:num w:numId="7">
    <w:abstractNumId w:val="4"/>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7E4E"/>
    <w:rsid w:val="000337D3"/>
    <w:rsid w:val="00167E4E"/>
    <w:rsid w:val="00176278"/>
    <w:rsid w:val="002F7504"/>
    <w:rsid w:val="003655D3"/>
    <w:rsid w:val="004C7C97"/>
    <w:rsid w:val="005D4939"/>
    <w:rsid w:val="00732E4F"/>
    <w:rsid w:val="007B6618"/>
    <w:rsid w:val="00854691"/>
    <w:rsid w:val="008B4391"/>
    <w:rsid w:val="008F6625"/>
    <w:rsid w:val="00B21E7F"/>
    <w:rsid w:val="00BD411D"/>
    <w:rsid w:val="00C64D24"/>
    <w:rsid w:val="00E70C5C"/>
    <w:rsid w:val="00F70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E4E"/>
    <w:pPr>
      <w:widowControl w:val="0"/>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1"/>
    <w:locked/>
    <w:rsid w:val="00167E4E"/>
    <w:rPr>
      <w:rFonts w:ascii="Times New Roman" w:hAnsi="Times New Roman" w:cs="Times New Roman"/>
      <w:shd w:val="clear" w:color="auto" w:fill="FFFFFF"/>
    </w:rPr>
  </w:style>
  <w:style w:type="paragraph" w:customStyle="1" w:styleId="21">
    <w:name w:val="Основной текст (2)1"/>
    <w:basedOn w:val="a"/>
    <w:link w:val="2"/>
    <w:rsid w:val="00167E4E"/>
    <w:pPr>
      <w:shd w:val="clear" w:color="auto" w:fill="FFFFFF"/>
      <w:spacing w:before="540" w:line="379" w:lineRule="exact"/>
      <w:jc w:val="both"/>
    </w:pPr>
    <w:rPr>
      <w:rFonts w:ascii="Times New Roman" w:eastAsiaTheme="minorHAnsi" w:hAnsi="Times New Roman" w:cs="Times New Roman"/>
      <w:color w:val="auto"/>
      <w:sz w:val="22"/>
      <w:szCs w:val="22"/>
      <w:lang w:eastAsia="en-US"/>
    </w:rPr>
  </w:style>
  <w:style w:type="paragraph" w:customStyle="1" w:styleId="a3">
    <w:name w:val="Обычный (веб) Знак Знак"/>
    <w:aliases w:val="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next w:val="a4"/>
    <w:link w:val="a5"/>
    <w:uiPriority w:val="99"/>
    <w:rsid w:val="00167E4E"/>
    <w:pPr>
      <w:widowControl/>
      <w:spacing w:before="100" w:beforeAutospacing="1" w:after="100" w:afterAutospacing="1"/>
    </w:pPr>
    <w:rPr>
      <w:rFonts w:ascii="Times New Roman" w:hAnsi="Times New Roman" w:cs="Times New Roman"/>
      <w:color w:val="auto"/>
      <w:sz w:val="20"/>
      <w:szCs w:val="20"/>
    </w:rPr>
  </w:style>
  <w:style w:type="character" w:customStyle="1" w:styleId="a5">
    <w:name w:val="Обычный (Интернет) Знак"/>
    <w:aliases w:val="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24 Знак Знак Знак"/>
    <w:link w:val="a3"/>
    <w:uiPriority w:val="99"/>
    <w:locked/>
    <w:rsid w:val="00167E4E"/>
    <w:rPr>
      <w:rFonts w:ascii="Times New Roman" w:hAnsi="Times New Roman"/>
    </w:rPr>
  </w:style>
  <w:style w:type="paragraph" w:styleId="a4">
    <w:name w:val="Normal (Web)"/>
    <w:basedOn w:val="a"/>
    <w:uiPriority w:val="99"/>
    <w:unhideWhenUsed/>
    <w:rsid w:val="00167E4E"/>
    <w:rPr>
      <w:rFonts w:ascii="Times New Roman" w:hAnsi="Times New Roman" w:cs="Times New Roman"/>
    </w:rPr>
  </w:style>
  <w:style w:type="paragraph" w:styleId="a6">
    <w:name w:val="List Paragraph"/>
    <w:basedOn w:val="a"/>
    <w:uiPriority w:val="34"/>
    <w:qFormat/>
    <w:rsid w:val="00854691"/>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table" w:styleId="a7">
    <w:name w:val="Table Grid"/>
    <w:basedOn w:val="a1"/>
    <w:uiPriority w:val="39"/>
    <w:rsid w:val="00176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8B4391"/>
    <w:pPr>
      <w:spacing w:after="0" w:line="240" w:lineRule="auto"/>
    </w:pPr>
    <w:rPr>
      <w:rFonts w:ascii="Calibri" w:eastAsia="Calibri" w:hAnsi="Calibri" w:cs="Times New Roman"/>
    </w:rPr>
  </w:style>
  <w:style w:type="character" w:customStyle="1" w:styleId="a9">
    <w:name w:val="Без интервала Знак"/>
    <w:link w:val="a8"/>
    <w:uiPriority w:val="1"/>
    <w:rsid w:val="008B4391"/>
    <w:rPr>
      <w:rFonts w:ascii="Calibri" w:eastAsia="Calibri" w:hAnsi="Calibri" w:cs="Times New Roman"/>
    </w:rPr>
  </w:style>
  <w:style w:type="character" w:customStyle="1" w:styleId="3">
    <w:name w:val="Заголовок №3_"/>
    <w:link w:val="30"/>
    <w:uiPriority w:val="99"/>
    <w:locked/>
    <w:rsid w:val="002F7504"/>
    <w:rPr>
      <w:rFonts w:ascii="Times New Roman" w:hAnsi="Times New Roman" w:cs="Times New Roman"/>
      <w:sz w:val="28"/>
      <w:szCs w:val="28"/>
      <w:shd w:val="clear" w:color="auto" w:fill="FFFFFF"/>
    </w:rPr>
  </w:style>
  <w:style w:type="paragraph" w:customStyle="1" w:styleId="30">
    <w:name w:val="Заголовок №3"/>
    <w:basedOn w:val="a"/>
    <w:link w:val="3"/>
    <w:uiPriority w:val="99"/>
    <w:rsid w:val="002F7504"/>
    <w:pPr>
      <w:shd w:val="clear" w:color="auto" w:fill="FFFFFF"/>
      <w:spacing w:line="470" w:lineRule="exact"/>
      <w:outlineLvl w:val="2"/>
    </w:pPr>
    <w:rPr>
      <w:rFonts w:ascii="Times New Roman" w:eastAsiaTheme="minorHAnsi" w:hAnsi="Times New Roman" w:cs="Times New Roman"/>
      <w:color w:val="auto"/>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D004D-0EF3-4282-BAC3-89241476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1802</Words>
  <Characters>10277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7</cp:revision>
  <dcterms:created xsi:type="dcterms:W3CDTF">2021-09-14T01:16:00Z</dcterms:created>
  <dcterms:modified xsi:type="dcterms:W3CDTF">2021-09-14T03:56:00Z</dcterms:modified>
</cp:coreProperties>
</file>